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EC26F" w14:textId="77777777" w:rsidR="00710683" w:rsidRPr="003822D5" w:rsidRDefault="00710683" w:rsidP="00710683">
      <w:pPr>
        <w:rPr>
          <w:b/>
          <w:bCs/>
        </w:rPr>
      </w:pPr>
      <w:r w:rsidRPr="003822D5">
        <w:rPr>
          <w:b/>
          <w:bCs/>
        </w:rPr>
        <w:t>Identifying Data:</w:t>
      </w:r>
    </w:p>
    <w:p w14:paraId="0125E0E3" w14:textId="67E366C1" w:rsidR="00710683" w:rsidRDefault="00710683" w:rsidP="00710683">
      <w:r>
        <w:t xml:space="preserve">Full Name: </w:t>
      </w:r>
      <w:r w:rsidR="00085794">
        <w:t>E.U.</w:t>
      </w:r>
    </w:p>
    <w:p w14:paraId="25311FA9" w14:textId="6DEAD526" w:rsidR="00710683" w:rsidRDefault="00710683" w:rsidP="00710683">
      <w:r>
        <w:t xml:space="preserve">Sex: </w:t>
      </w:r>
      <w:r w:rsidR="00FC7A28">
        <w:t>Male</w:t>
      </w:r>
    </w:p>
    <w:p w14:paraId="68985CE7" w14:textId="4FA968C5" w:rsidR="00710683" w:rsidRDefault="00710683" w:rsidP="00710683">
      <w:r>
        <w:t xml:space="preserve">DOB: </w:t>
      </w:r>
      <w:r w:rsidR="00D74B5F">
        <w:t>XX</w:t>
      </w:r>
      <w:r>
        <w:t>/</w:t>
      </w:r>
      <w:r w:rsidR="00D74B5F">
        <w:t>XX</w:t>
      </w:r>
      <w:r>
        <w:t>/19</w:t>
      </w:r>
      <w:r w:rsidR="00FC7A28">
        <w:t>99</w:t>
      </w:r>
    </w:p>
    <w:p w14:paraId="3830EC56" w14:textId="517119F1" w:rsidR="00710683" w:rsidRDefault="00710683" w:rsidP="00710683">
      <w:r>
        <w:t xml:space="preserve">Race/Nationality: </w:t>
      </w:r>
      <w:r w:rsidR="00FC7A28">
        <w:t>African American</w:t>
      </w:r>
    </w:p>
    <w:p w14:paraId="47E77C4E" w14:textId="222C08EC" w:rsidR="00710683" w:rsidRDefault="00D74B5F" w:rsidP="00710683">
      <w:r>
        <w:t xml:space="preserve">Primary Language: </w:t>
      </w:r>
      <w:r w:rsidR="00FC7A28">
        <w:t>English</w:t>
      </w:r>
    </w:p>
    <w:p w14:paraId="169886BE" w14:textId="34AF0650" w:rsidR="00710683" w:rsidRDefault="00710683" w:rsidP="00710683">
      <w:r>
        <w:t xml:space="preserve">Address: </w:t>
      </w:r>
      <w:r w:rsidR="002B0B39">
        <w:t>Queens</w:t>
      </w:r>
      <w:r>
        <w:t>, NY</w:t>
      </w:r>
    </w:p>
    <w:p w14:paraId="6A6B79BA" w14:textId="77777777" w:rsidR="00710683" w:rsidRDefault="00710683" w:rsidP="00710683"/>
    <w:p w14:paraId="3829C8C9" w14:textId="56333D24" w:rsidR="00710683" w:rsidRDefault="00710683" w:rsidP="00710683">
      <w:r>
        <w:t xml:space="preserve">Date &amp; Time: </w:t>
      </w:r>
      <w:r w:rsidR="00FC7A28">
        <w:t>11</w:t>
      </w:r>
      <w:r w:rsidR="003C72E0">
        <w:t>:00</w:t>
      </w:r>
      <w:r w:rsidR="00FC7A28">
        <w:t>A</w:t>
      </w:r>
      <w:r>
        <w:t xml:space="preserve">M </w:t>
      </w:r>
      <w:r w:rsidR="002911E4">
        <w:t>0</w:t>
      </w:r>
      <w:r w:rsidR="00FC7A28">
        <w:t>9</w:t>
      </w:r>
      <w:r w:rsidR="002911E4">
        <w:t>/</w:t>
      </w:r>
      <w:r w:rsidR="00FC7A28">
        <w:t>09</w:t>
      </w:r>
      <w:r w:rsidR="002911E4">
        <w:t>/2</w:t>
      </w:r>
      <w:r w:rsidR="002766BE">
        <w:t>2</w:t>
      </w:r>
    </w:p>
    <w:p w14:paraId="3608964B" w14:textId="449BDF72" w:rsidR="00710683" w:rsidRDefault="00710683" w:rsidP="00710683">
      <w:r>
        <w:t>Location:</w:t>
      </w:r>
      <w:r w:rsidR="002B0B39">
        <w:t xml:space="preserve"> </w:t>
      </w:r>
      <w:proofErr w:type="spellStart"/>
      <w:r w:rsidR="00FC7A28">
        <w:t>CitiMed</w:t>
      </w:r>
      <w:proofErr w:type="spellEnd"/>
      <w:r w:rsidR="00FC7A28">
        <w:t xml:space="preserve"> JFK</w:t>
      </w:r>
    </w:p>
    <w:p w14:paraId="027A9BD5" w14:textId="0EEC3A00" w:rsidR="00710683" w:rsidRDefault="00710683" w:rsidP="00710683">
      <w:r>
        <w:t>Source of Information:</w:t>
      </w:r>
      <w:r w:rsidR="003C72E0">
        <w:t xml:space="preserve"> </w:t>
      </w:r>
      <w:r w:rsidR="00FC7A28">
        <w:t>Self</w:t>
      </w:r>
    </w:p>
    <w:p w14:paraId="34B8F307" w14:textId="77777777" w:rsidR="00710683" w:rsidRDefault="00710683" w:rsidP="00710683">
      <w:r>
        <w:t>Reliability: reliable</w:t>
      </w:r>
    </w:p>
    <w:p w14:paraId="39019E48" w14:textId="71273924" w:rsidR="00710683" w:rsidRDefault="00710683" w:rsidP="00710683">
      <w:r>
        <w:t xml:space="preserve">Source of Referral: </w:t>
      </w:r>
      <w:r w:rsidR="00D74B5F">
        <w:t>N/A</w:t>
      </w:r>
    </w:p>
    <w:p w14:paraId="7A412D2B" w14:textId="77777777" w:rsidR="00710683" w:rsidRDefault="00710683"/>
    <w:p w14:paraId="6FAE7194" w14:textId="101B4244" w:rsidR="008D058C" w:rsidRDefault="008D058C">
      <w:r w:rsidRPr="002911E4">
        <w:rPr>
          <w:b/>
          <w:bCs/>
        </w:rPr>
        <w:t>Chief Complaint:</w:t>
      </w:r>
      <w:r>
        <w:t xml:space="preserve"> </w:t>
      </w:r>
      <w:r w:rsidR="00FC7A28">
        <w:t>Right knee pain</w:t>
      </w:r>
    </w:p>
    <w:p w14:paraId="73CC7EB9" w14:textId="2CCD37F9" w:rsidR="008D058C" w:rsidRDefault="008D058C"/>
    <w:p w14:paraId="2C2BBF20" w14:textId="1744781C" w:rsidR="0084081B" w:rsidRPr="0084081B" w:rsidRDefault="002911E4" w:rsidP="00510353">
      <w:pPr>
        <w:rPr>
          <w:b/>
          <w:bCs/>
        </w:rPr>
      </w:pPr>
      <w:r w:rsidRPr="002911E4">
        <w:rPr>
          <w:b/>
          <w:bCs/>
        </w:rPr>
        <w:t>HPI:</w:t>
      </w:r>
    </w:p>
    <w:p w14:paraId="32D69160" w14:textId="77818588" w:rsidR="003C72E0" w:rsidRDefault="00085794" w:rsidP="00510353">
      <w:r>
        <w:t>E.U</w:t>
      </w:r>
      <w:r w:rsidR="00FC7A28">
        <w:t xml:space="preserve">., 18 y/o male, </w:t>
      </w:r>
      <w:r w:rsidR="00010A44">
        <w:t>denies</w:t>
      </w:r>
      <w:r w:rsidR="00FC7A28">
        <w:t xml:space="preserve"> PMHx presents with right knee pain after being involved in a car accident </w:t>
      </w:r>
      <w:r w:rsidR="00427EFC">
        <w:t>three days prior</w:t>
      </w:r>
      <w:r w:rsidR="00FC7A28">
        <w:t xml:space="preserve">. Patient states that he was in the passenger seat when his vehicle rear ended another vehicle </w:t>
      </w:r>
      <w:r>
        <w:t xml:space="preserve">going approximately 20mph </w:t>
      </w:r>
      <w:r w:rsidR="00FC7A28">
        <w:t xml:space="preserve">causing his </w:t>
      </w:r>
      <w:r>
        <w:t>right knee to hit the dashboard, at which point he felt a sudden, throbbing pain</w:t>
      </w:r>
      <w:r w:rsidR="00D13A37">
        <w:t xml:space="preserve"> rated 7/10 worse with movement that has been constant since the incident</w:t>
      </w:r>
      <w:r>
        <w:t>.</w:t>
      </w:r>
      <w:r w:rsidR="00D13A37">
        <w:t xml:space="preserve"> </w:t>
      </w:r>
      <w:r>
        <w:t>Airbags were deployed and window glass remained intact.</w:t>
      </w:r>
      <w:r w:rsidR="00D13A37">
        <w:t xml:space="preserve"> Patient was then immediately brought to Jamaica Hospital by EMS. During that </w:t>
      </w:r>
      <w:proofErr w:type="gramStart"/>
      <w:r w:rsidR="00D13A37">
        <w:t>time</w:t>
      </w:r>
      <w:proofErr w:type="gramEnd"/>
      <w:r w:rsidR="00D13A37">
        <w:t xml:space="preserve"> he received 5 stitches for a laceration over the right knee</w:t>
      </w:r>
      <w:r w:rsidR="0088317A">
        <w:t xml:space="preserve"> and was </w:t>
      </w:r>
      <w:r w:rsidR="00D13A37">
        <w:t xml:space="preserve">given Ibuprofen 600mg and an ice pack with mild relief. </w:t>
      </w:r>
      <w:r w:rsidR="0088317A">
        <w:t>X-rays of his cervical, thoracic, lumbar spine and right knee were negative for acute fracture. Patient was discharged the same day. Today he admits to 3/10 neck pain. Denies head trauma, LOC, vision changes, headache, dizziness,</w:t>
      </w:r>
      <w:r w:rsidR="00010A44">
        <w:t xml:space="preserve"> numbness/tingling, weakness,</w:t>
      </w:r>
      <w:r w:rsidR="0088317A">
        <w:t xml:space="preserve"> nausea/vomiting, abdominal pain, </w:t>
      </w:r>
      <w:r w:rsidR="00FF3E82">
        <w:t xml:space="preserve">changes in urine/stool, </w:t>
      </w:r>
      <w:r w:rsidR="0088317A">
        <w:t>SOB, or chest pain.</w:t>
      </w:r>
    </w:p>
    <w:p w14:paraId="7F439CA0" w14:textId="77777777" w:rsidR="003C72E0" w:rsidRDefault="003C72E0" w:rsidP="00510353"/>
    <w:p w14:paraId="5276FA6F" w14:textId="39724339" w:rsidR="002911E4" w:rsidRDefault="002911E4"/>
    <w:p w14:paraId="137689D1" w14:textId="7F25A301" w:rsidR="002911E4" w:rsidRDefault="002911E4" w:rsidP="002911E4">
      <w:pPr>
        <w:rPr>
          <w:b/>
          <w:bCs/>
        </w:rPr>
      </w:pPr>
      <w:r w:rsidRPr="003822D5">
        <w:rPr>
          <w:b/>
          <w:bCs/>
        </w:rPr>
        <w:t>Past Medical History:</w:t>
      </w:r>
    </w:p>
    <w:p w14:paraId="37E09330" w14:textId="2335BC33" w:rsidR="006C2992" w:rsidRDefault="00010A44" w:rsidP="00010A44">
      <w:pPr>
        <w:pStyle w:val="ListParagraph"/>
        <w:numPr>
          <w:ilvl w:val="0"/>
          <w:numId w:val="1"/>
        </w:numPr>
      </w:pPr>
      <w:r>
        <w:t>Denies PMHx</w:t>
      </w:r>
    </w:p>
    <w:p w14:paraId="02149F7B" w14:textId="0ED7B24C" w:rsidR="004271A2" w:rsidRPr="004271A2" w:rsidRDefault="004271A2" w:rsidP="004271A2">
      <w:pPr>
        <w:rPr>
          <w:i/>
          <w:iCs/>
        </w:rPr>
      </w:pPr>
      <w:r w:rsidRPr="004271A2">
        <w:rPr>
          <w:i/>
          <w:iCs/>
        </w:rPr>
        <w:t>Immunizations</w:t>
      </w:r>
    </w:p>
    <w:p w14:paraId="0A5DB3D0" w14:textId="3B55F29C" w:rsidR="006C4ACD" w:rsidRDefault="00010A44" w:rsidP="00010A44">
      <w:pPr>
        <w:pStyle w:val="ListParagraph"/>
        <w:numPr>
          <w:ilvl w:val="0"/>
          <w:numId w:val="13"/>
        </w:numPr>
      </w:pPr>
      <w:r>
        <w:t>Up to date on childhood vaccinations</w:t>
      </w:r>
    </w:p>
    <w:p w14:paraId="13FA2AC6" w14:textId="5137F35F" w:rsidR="00E34B7D" w:rsidRPr="006C4ACD" w:rsidRDefault="006C4ACD" w:rsidP="006C4ACD">
      <w:pPr>
        <w:pStyle w:val="ListParagraph"/>
        <w:numPr>
          <w:ilvl w:val="0"/>
          <w:numId w:val="13"/>
        </w:numPr>
      </w:pPr>
      <w:r>
        <w:t>SARS-CoV-2 (3 doses)</w:t>
      </w:r>
    </w:p>
    <w:p w14:paraId="7E1588DE" w14:textId="1D63AD40" w:rsidR="002911E4" w:rsidRPr="00A007A1" w:rsidRDefault="002911E4" w:rsidP="00A007A1">
      <w:pPr>
        <w:rPr>
          <w:b/>
          <w:bCs/>
        </w:rPr>
      </w:pPr>
      <w:r w:rsidRPr="00A007A1">
        <w:rPr>
          <w:b/>
          <w:bCs/>
        </w:rPr>
        <w:t>Past Surgical History:</w:t>
      </w:r>
    </w:p>
    <w:p w14:paraId="67408A32" w14:textId="104EB74D" w:rsidR="00E34B7D" w:rsidRPr="00E34B7D" w:rsidRDefault="00010A44" w:rsidP="00E34B7D">
      <w:pPr>
        <w:pStyle w:val="ListParagraph"/>
        <w:numPr>
          <w:ilvl w:val="0"/>
          <w:numId w:val="2"/>
        </w:numPr>
        <w:rPr>
          <w:b/>
          <w:bCs/>
        </w:rPr>
      </w:pPr>
      <w:r>
        <w:t xml:space="preserve">Denies </w:t>
      </w:r>
      <w:proofErr w:type="spellStart"/>
      <w:r>
        <w:t>PSHx</w:t>
      </w:r>
      <w:proofErr w:type="spellEnd"/>
    </w:p>
    <w:p w14:paraId="028C4201" w14:textId="77777777" w:rsidR="009F1B0B" w:rsidRDefault="009F1B0B" w:rsidP="002911E4"/>
    <w:p w14:paraId="56ECBDE3" w14:textId="2B13BED9" w:rsidR="00A007A1" w:rsidRPr="00010A44" w:rsidRDefault="002911E4" w:rsidP="00A007A1">
      <w:pPr>
        <w:rPr>
          <w:b/>
          <w:bCs/>
          <w:color w:val="000000" w:themeColor="text1"/>
        </w:rPr>
      </w:pPr>
      <w:r w:rsidRPr="00BD3517">
        <w:rPr>
          <w:b/>
          <w:bCs/>
          <w:color w:val="000000" w:themeColor="text1"/>
        </w:rPr>
        <w:t>Current Medications:</w:t>
      </w:r>
    </w:p>
    <w:p w14:paraId="31BA62A2" w14:textId="409B8CDA" w:rsidR="00AC1F10" w:rsidRDefault="00010A44" w:rsidP="00010A44">
      <w:pPr>
        <w:pStyle w:val="ListParagraph"/>
        <w:numPr>
          <w:ilvl w:val="0"/>
          <w:numId w:val="3"/>
        </w:numPr>
      </w:pPr>
      <w:r>
        <w:t>Denies any prescription or OTC medications</w:t>
      </w:r>
    </w:p>
    <w:p w14:paraId="2A7754F9" w14:textId="77777777" w:rsidR="00010A44" w:rsidRPr="00F2256D" w:rsidRDefault="00010A44" w:rsidP="00010A44">
      <w:pPr>
        <w:pStyle w:val="ListParagraph"/>
      </w:pPr>
    </w:p>
    <w:p w14:paraId="2D94DE11" w14:textId="77777777" w:rsidR="002911E4" w:rsidRPr="003822D5" w:rsidRDefault="002911E4" w:rsidP="002911E4">
      <w:pPr>
        <w:rPr>
          <w:b/>
          <w:bCs/>
        </w:rPr>
      </w:pPr>
      <w:r w:rsidRPr="003822D5">
        <w:rPr>
          <w:b/>
          <w:bCs/>
        </w:rPr>
        <w:t>Family History:</w:t>
      </w:r>
    </w:p>
    <w:p w14:paraId="7A265460" w14:textId="6775D6D6" w:rsidR="002911E4" w:rsidRDefault="00010A44" w:rsidP="00010A44">
      <w:pPr>
        <w:pStyle w:val="ListParagraph"/>
        <w:numPr>
          <w:ilvl w:val="0"/>
          <w:numId w:val="5"/>
        </w:numPr>
      </w:pPr>
      <w:r>
        <w:t>Mother – Prediabetes, Hypertension</w:t>
      </w:r>
    </w:p>
    <w:p w14:paraId="2EBFAC5B" w14:textId="253FADD4" w:rsidR="00010A44" w:rsidRDefault="00010A44" w:rsidP="00010A44">
      <w:pPr>
        <w:pStyle w:val="ListParagraph"/>
        <w:numPr>
          <w:ilvl w:val="0"/>
          <w:numId w:val="5"/>
        </w:numPr>
      </w:pPr>
      <w:r>
        <w:t xml:space="preserve">Father </w:t>
      </w:r>
      <w:r w:rsidR="004A7029">
        <w:t>– healthy</w:t>
      </w:r>
    </w:p>
    <w:p w14:paraId="1B88804F" w14:textId="235F7312" w:rsidR="004A7029" w:rsidRDefault="004A7029" w:rsidP="00010A44">
      <w:pPr>
        <w:pStyle w:val="ListParagraph"/>
        <w:numPr>
          <w:ilvl w:val="0"/>
          <w:numId w:val="5"/>
        </w:numPr>
      </w:pPr>
      <w:r>
        <w:t>Sister – healthy</w:t>
      </w:r>
    </w:p>
    <w:p w14:paraId="2DBBB251" w14:textId="77777777" w:rsidR="004A7029" w:rsidRDefault="004A7029" w:rsidP="004A7029">
      <w:pPr>
        <w:pStyle w:val="ListParagraph"/>
      </w:pPr>
    </w:p>
    <w:p w14:paraId="33E0DDB6" w14:textId="27ED8965" w:rsidR="003B5DE8" w:rsidRPr="004E45EB" w:rsidRDefault="002911E4" w:rsidP="004E45EB">
      <w:pPr>
        <w:rPr>
          <w:b/>
          <w:bCs/>
        </w:rPr>
      </w:pPr>
      <w:r w:rsidRPr="003822D5">
        <w:rPr>
          <w:b/>
          <w:bCs/>
        </w:rPr>
        <w:t>Social History:</w:t>
      </w:r>
    </w:p>
    <w:p w14:paraId="5ECD5EB2" w14:textId="443082E2" w:rsidR="002911E4" w:rsidRDefault="002911E4" w:rsidP="00AD37E9">
      <w:pPr>
        <w:pStyle w:val="ListParagraph"/>
        <w:numPr>
          <w:ilvl w:val="0"/>
          <w:numId w:val="6"/>
        </w:numPr>
      </w:pPr>
      <w:r>
        <w:t>Habits –</w:t>
      </w:r>
      <w:r w:rsidR="0052436C">
        <w:t xml:space="preserve"> No alcohol use</w:t>
      </w:r>
      <w:r w:rsidR="008D3E7F">
        <w:t>.</w:t>
      </w:r>
      <w:r w:rsidR="00E52624">
        <w:t xml:space="preserve"> Never smoker</w:t>
      </w:r>
      <w:r w:rsidR="00AD37E9">
        <w:t xml:space="preserve">. </w:t>
      </w:r>
      <w:r w:rsidR="004E45EB">
        <w:t>No reported illicit drug use</w:t>
      </w:r>
    </w:p>
    <w:p w14:paraId="07B6B101" w14:textId="583D4994" w:rsidR="002911E4" w:rsidRDefault="002911E4" w:rsidP="002911E4">
      <w:pPr>
        <w:pStyle w:val="ListParagraph"/>
        <w:numPr>
          <w:ilvl w:val="0"/>
          <w:numId w:val="6"/>
        </w:numPr>
      </w:pPr>
      <w:r>
        <w:t xml:space="preserve">Travel – </w:t>
      </w:r>
      <w:r w:rsidR="003B5DE8">
        <w:t xml:space="preserve">Denies </w:t>
      </w:r>
      <w:r>
        <w:t>recent travel</w:t>
      </w:r>
    </w:p>
    <w:p w14:paraId="06B11AC8" w14:textId="1A289E9A" w:rsidR="002911E4" w:rsidRDefault="002911E4" w:rsidP="002911E4">
      <w:pPr>
        <w:pStyle w:val="ListParagraph"/>
        <w:numPr>
          <w:ilvl w:val="0"/>
          <w:numId w:val="6"/>
        </w:numPr>
      </w:pPr>
      <w:r>
        <w:t>Occupation –</w:t>
      </w:r>
      <w:r w:rsidR="0052436C">
        <w:t xml:space="preserve"> </w:t>
      </w:r>
      <w:r w:rsidR="004A7029">
        <w:t>Student at trade school</w:t>
      </w:r>
    </w:p>
    <w:p w14:paraId="535D0C99" w14:textId="3B2E89A8" w:rsidR="002911E4" w:rsidRDefault="002911E4" w:rsidP="002911E4">
      <w:pPr>
        <w:pStyle w:val="ListParagraph"/>
        <w:numPr>
          <w:ilvl w:val="0"/>
          <w:numId w:val="6"/>
        </w:numPr>
      </w:pPr>
      <w:r>
        <w:t xml:space="preserve">Marital History – </w:t>
      </w:r>
      <w:r w:rsidR="0052436C">
        <w:t>Single</w:t>
      </w:r>
    </w:p>
    <w:p w14:paraId="4A19030E" w14:textId="43BA9B82" w:rsidR="003B5DE8" w:rsidRDefault="002911E4" w:rsidP="002911E4">
      <w:pPr>
        <w:pStyle w:val="ListParagraph"/>
        <w:numPr>
          <w:ilvl w:val="0"/>
          <w:numId w:val="6"/>
        </w:numPr>
      </w:pPr>
      <w:r>
        <w:t xml:space="preserve">Diet – </w:t>
      </w:r>
      <w:r w:rsidR="004A7029">
        <w:t>No dietary restrictions. Reports eating standard American diet</w:t>
      </w:r>
    </w:p>
    <w:p w14:paraId="1E1F728A" w14:textId="4FD17DE2" w:rsidR="00286905" w:rsidRDefault="00E52624" w:rsidP="00286905">
      <w:pPr>
        <w:pStyle w:val="ListParagraph"/>
        <w:numPr>
          <w:ilvl w:val="0"/>
          <w:numId w:val="6"/>
        </w:numPr>
      </w:pPr>
      <w:r>
        <w:t xml:space="preserve">Sleep </w:t>
      </w:r>
      <w:r w:rsidR="00286905">
        <w:t>–</w:t>
      </w:r>
      <w:r>
        <w:t xml:space="preserve"> </w:t>
      </w:r>
      <w:r w:rsidR="004A7029">
        <w:t>Denies snoring. Sleeps 8-9 hours per night. Feels well rested</w:t>
      </w:r>
    </w:p>
    <w:p w14:paraId="1CB4BA1D" w14:textId="170510E6" w:rsidR="002911E4" w:rsidRDefault="002911E4" w:rsidP="003B5DE8">
      <w:pPr>
        <w:pStyle w:val="ListParagraph"/>
        <w:numPr>
          <w:ilvl w:val="0"/>
          <w:numId w:val="6"/>
        </w:numPr>
      </w:pPr>
      <w:r>
        <w:t xml:space="preserve">Exercise – </w:t>
      </w:r>
      <w:r w:rsidR="004A7029">
        <w:t>Plays pick-up basketball twice per week</w:t>
      </w:r>
    </w:p>
    <w:p w14:paraId="5C54AA5F" w14:textId="104E4560" w:rsidR="002911E4" w:rsidRDefault="002911E4" w:rsidP="002911E4">
      <w:pPr>
        <w:pStyle w:val="ListParagraph"/>
        <w:numPr>
          <w:ilvl w:val="0"/>
          <w:numId w:val="6"/>
        </w:numPr>
      </w:pPr>
      <w:r>
        <w:t xml:space="preserve">Sexual History – </w:t>
      </w:r>
      <w:r w:rsidR="004A7029">
        <w:t>Denies sexual activity</w:t>
      </w:r>
    </w:p>
    <w:p w14:paraId="27F8928F" w14:textId="77777777" w:rsidR="002911E4" w:rsidRDefault="002911E4" w:rsidP="002911E4"/>
    <w:p w14:paraId="74937B27" w14:textId="77777777" w:rsidR="002911E4" w:rsidRPr="003822D5" w:rsidRDefault="002911E4" w:rsidP="002911E4">
      <w:pPr>
        <w:rPr>
          <w:b/>
          <w:bCs/>
        </w:rPr>
      </w:pPr>
      <w:r w:rsidRPr="003822D5">
        <w:rPr>
          <w:b/>
          <w:bCs/>
        </w:rPr>
        <w:t>Review of Systems:</w:t>
      </w:r>
    </w:p>
    <w:p w14:paraId="58E87F5A" w14:textId="77777777" w:rsidR="002911E4" w:rsidRDefault="002911E4" w:rsidP="002911E4">
      <w:pPr>
        <w:pStyle w:val="ListParagraph"/>
        <w:numPr>
          <w:ilvl w:val="0"/>
          <w:numId w:val="7"/>
        </w:numPr>
      </w:pPr>
      <w:r>
        <w:t>General</w:t>
      </w:r>
    </w:p>
    <w:p w14:paraId="6A6A8705" w14:textId="249B568B" w:rsidR="002911E4" w:rsidRDefault="00960537" w:rsidP="002E1568">
      <w:pPr>
        <w:pStyle w:val="ListParagraph"/>
        <w:numPr>
          <w:ilvl w:val="1"/>
          <w:numId w:val="7"/>
        </w:numPr>
      </w:pPr>
      <w:r>
        <w:t xml:space="preserve">Denies </w:t>
      </w:r>
      <w:r w:rsidR="002500C3">
        <w:t xml:space="preserve">weakness, fatigue, </w:t>
      </w:r>
      <w:r w:rsidR="008D3E7F" w:rsidRPr="002E1568">
        <w:t>weight loss, loss of appetite</w:t>
      </w:r>
      <w:r w:rsidR="002E1568">
        <w:rPr>
          <w:b/>
          <w:bCs/>
        </w:rPr>
        <w:t xml:space="preserve">, </w:t>
      </w:r>
      <w:r w:rsidR="002911E4">
        <w:t>fever/chills/night sweats</w:t>
      </w:r>
    </w:p>
    <w:p w14:paraId="13CAB72A" w14:textId="77777777" w:rsidR="002911E4" w:rsidRDefault="002911E4" w:rsidP="002911E4">
      <w:pPr>
        <w:pStyle w:val="ListParagraph"/>
        <w:numPr>
          <w:ilvl w:val="0"/>
          <w:numId w:val="7"/>
        </w:numPr>
      </w:pPr>
      <w:r>
        <w:t>Skin, hair, nails</w:t>
      </w:r>
    </w:p>
    <w:p w14:paraId="08E9DB98" w14:textId="0F9BE550" w:rsidR="002500C3" w:rsidRPr="002500C3" w:rsidRDefault="002500C3" w:rsidP="002911E4">
      <w:pPr>
        <w:pStyle w:val="ListParagraph"/>
        <w:numPr>
          <w:ilvl w:val="1"/>
          <w:numId w:val="7"/>
        </w:numPr>
        <w:rPr>
          <w:b/>
          <w:bCs/>
        </w:rPr>
      </w:pPr>
      <w:r w:rsidRPr="002500C3">
        <w:rPr>
          <w:b/>
          <w:bCs/>
        </w:rPr>
        <w:t>Admits to laceration of the right knee</w:t>
      </w:r>
    </w:p>
    <w:p w14:paraId="62E192C2" w14:textId="7653D39B" w:rsidR="002911E4" w:rsidRDefault="002911E4" w:rsidP="002911E4">
      <w:pPr>
        <w:pStyle w:val="ListParagraph"/>
        <w:numPr>
          <w:ilvl w:val="1"/>
          <w:numId w:val="7"/>
        </w:numPr>
      </w:pPr>
      <w:r>
        <w:t xml:space="preserve">Denies </w:t>
      </w:r>
      <w:r w:rsidR="008D3E7F">
        <w:t xml:space="preserve">rash, pruritis, </w:t>
      </w:r>
      <w:r>
        <w:t>excessive sweating, pigmentations, moles, change in hair distribution.</w:t>
      </w:r>
    </w:p>
    <w:p w14:paraId="02C807C7" w14:textId="77777777" w:rsidR="002911E4" w:rsidRDefault="002911E4" w:rsidP="002911E4">
      <w:pPr>
        <w:pStyle w:val="ListParagraph"/>
        <w:numPr>
          <w:ilvl w:val="0"/>
          <w:numId w:val="7"/>
        </w:numPr>
      </w:pPr>
      <w:r>
        <w:t>Head</w:t>
      </w:r>
    </w:p>
    <w:p w14:paraId="4EDF14F7" w14:textId="0F47667E" w:rsidR="002911E4" w:rsidRDefault="002911E4" w:rsidP="002911E4">
      <w:pPr>
        <w:pStyle w:val="ListParagraph"/>
        <w:numPr>
          <w:ilvl w:val="1"/>
          <w:numId w:val="7"/>
        </w:numPr>
      </w:pPr>
      <w:r>
        <w:t xml:space="preserve">Denies headache, vertigo, </w:t>
      </w:r>
      <w:r w:rsidR="003B5DE8">
        <w:t xml:space="preserve">or new </w:t>
      </w:r>
      <w:r>
        <w:t>head trauma</w:t>
      </w:r>
    </w:p>
    <w:p w14:paraId="5F341FFF" w14:textId="77777777" w:rsidR="002911E4" w:rsidRDefault="002911E4" w:rsidP="002911E4">
      <w:pPr>
        <w:pStyle w:val="ListParagraph"/>
        <w:numPr>
          <w:ilvl w:val="0"/>
          <w:numId w:val="7"/>
        </w:numPr>
      </w:pPr>
      <w:r>
        <w:t>Eyes</w:t>
      </w:r>
    </w:p>
    <w:p w14:paraId="70257B19" w14:textId="30909451" w:rsidR="002911E4" w:rsidRDefault="002911E4" w:rsidP="00E7687F">
      <w:pPr>
        <w:pStyle w:val="ListParagraph"/>
        <w:numPr>
          <w:ilvl w:val="1"/>
          <w:numId w:val="7"/>
        </w:numPr>
      </w:pPr>
      <w:r>
        <w:t>Denies visual disturbances</w:t>
      </w:r>
      <w:r w:rsidR="00E7687F">
        <w:t xml:space="preserve"> or</w:t>
      </w:r>
      <w:r>
        <w:t xml:space="preserve"> photophobia</w:t>
      </w:r>
      <w:r w:rsidR="00E7687F">
        <w:t>.</w:t>
      </w:r>
    </w:p>
    <w:p w14:paraId="68F05BB3" w14:textId="77777777" w:rsidR="002911E4" w:rsidRDefault="002911E4" w:rsidP="002911E4">
      <w:pPr>
        <w:pStyle w:val="ListParagraph"/>
        <w:numPr>
          <w:ilvl w:val="0"/>
          <w:numId w:val="7"/>
        </w:numPr>
      </w:pPr>
      <w:r>
        <w:t>Ears</w:t>
      </w:r>
    </w:p>
    <w:p w14:paraId="67FAD856" w14:textId="1F4AD249" w:rsidR="002911E4" w:rsidRDefault="002911E4" w:rsidP="002911E4">
      <w:pPr>
        <w:pStyle w:val="ListParagraph"/>
        <w:numPr>
          <w:ilvl w:val="1"/>
          <w:numId w:val="7"/>
        </w:numPr>
      </w:pPr>
      <w:r>
        <w:t xml:space="preserve">Denies, pain, discharge, tinnitus, </w:t>
      </w:r>
      <w:r w:rsidR="002E1568">
        <w:t xml:space="preserve">hearing loss, </w:t>
      </w:r>
      <w:r>
        <w:t>hearing aids, or feeling of fullness</w:t>
      </w:r>
    </w:p>
    <w:p w14:paraId="1D4A542E" w14:textId="77777777" w:rsidR="002911E4" w:rsidRDefault="002911E4" w:rsidP="002911E4">
      <w:pPr>
        <w:pStyle w:val="ListParagraph"/>
        <w:numPr>
          <w:ilvl w:val="0"/>
          <w:numId w:val="7"/>
        </w:numPr>
      </w:pPr>
      <w:r>
        <w:t>Nose/Sinuses</w:t>
      </w:r>
    </w:p>
    <w:p w14:paraId="661963FC" w14:textId="4B266889" w:rsidR="002911E4" w:rsidRDefault="002911E4" w:rsidP="002E1568">
      <w:pPr>
        <w:pStyle w:val="ListParagraph"/>
        <w:numPr>
          <w:ilvl w:val="1"/>
          <w:numId w:val="7"/>
        </w:numPr>
      </w:pPr>
      <w:r>
        <w:t>Denies epistaxis, congestion, or discharge</w:t>
      </w:r>
    </w:p>
    <w:p w14:paraId="771DB128" w14:textId="77777777" w:rsidR="002911E4" w:rsidRDefault="002911E4" w:rsidP="002911E4">
      <w:pPr>
        <w:pStyle w:val="ListParagraph"/>
        <w:numPr>
          <w:ilvl w:val="0"/>
          <w:numId w:val="7"/>
        </w:numPr>
      </w:pPr>
      <w:r>
        <w:t>Mouth and Throat</w:t>
      </w:r>
    </w:p>
    <w:p w14:paraId="492239FA" w14:textId="62CD962E" w:rsidR="002911E4" w:rsidRDefault="002911E4" w:rsidP="002911E4">
      <w:pPr>
        <w:pStyle w:val="ListParagraph"/>
        <w:numPr>
          <w:ilvl w:val="1"/>
          <w:numId w:val="7"/>
        </w:numPr>
      </w:pPr>
      <w:r>
        <w:t xml:space="preserve">Denies bleeding gums, sore tongue/throat, mouth ulcers, voice changes, or dentures. Last </w:t>
      </w:r>
      <w:r w:rsidRPr="00C30EEC">
        <w:rPr>
          <w:color w:val="000000" w:themeColor="text1"/>
        </w:rPr>
        <w:t xml:space="preserve">dental exam </w:t>
      </w:r>
      <w:r w:rsidR="00C30EEC" w:rsidRPr="00C30EEC">
        <w:rPr>
          <w:color w:val="000000" w:themeColor="text1"/>
        </w:rPr>
        <w:t>u</w:t>
      </w:r>
      <w:r w:rsidR="00C30EEC">
        <w:rPr>
          <w:color w:val="000000" w:themeColor="text1"/>
        </w:rPr>
        <w:t>n</w:t>
      </w:r>
      <w:r w:rsidR="00C30EEC" w:rsidRPr="00C30EEC">
        <w:rPr>
          <w:color w:val="000000" w:themeColor="text1"/>
        </w:rPr>
        <w:t>known</w:t>
      </w:r>
    </w:p>
    <w:p w14:paraId="4116FBC5" w14:textId="77777777" w:rsidR="002911E4" w:rsidRDefault="002911E4" w:rsidP="002911E4">
      <w:pPr>
        <w:pStyle w:val="ListParagraph"/>
        <w:numPr>
          <w:ilvl w:val="0"/>
          <w:numId w:val="7"/>
        </w:numPr>
      </w:pPr>
      <w:r>
        <w:t>Neck</w:t>
      </w:r>
    </w:p>
    <w:p w14:paraId="683B519D" w14:textId="789BF7E9" w:rsidR="002500C3" w:rsidRDefault="002500C3" w:rsidP="002500C3">
      <w:pPr>
        <w:pStyle w:val="ListParagraph"/>
        <w:numPr>
          <w:ilvl w:val="1"/>
          <w:numId w:val="7"/>
        </w:numPr>
      </w:pPr>
      <w:r>
        <w:rPr>
          <w:b/>
          <w:bCs/>
        </w:rPr>
        <w:t>Admits to neck pain</w:t>
      </w:r>
    </w:p>
    <w:p w14:paraId="29C58724" w14:textId="40145CDD" w:rsidR="002911E4" w:rsidRDefault="002911E4" w:rsidP="002500C3">
      <w:pPr>
        <w:pStyle w:val="ListParagraph"/>
        <w:numPr>
          <w:ilvl w:val="1"/>
          <w:numId w:val="7"/>
        </w:numPr>
      </w:pPr>
      <w:r>
        <w:t>Denies swelling/lumps, stiffness, or decreased ROM</w:t>
      </w:r>
    </w:p>
    <w:p w14:paraId="7E17DFF6" w14:textId="77777777" w:rsidR="002911E4" w:rsidRDefault="002911E4" w:rsidP="002911E4">
      <w:pPr>
        <w:pStyle w:val="ListParagraph"/>
        <w:numPr>
          <w:ilvl w:val="0"/>
          <w:numId w:val="7"/>
        </w:numPr>
      </w:pPr>
      <w:r>
        <w:t>Pulmonary System</w:t>
      </w:r>
    </w:p>
    <w:p w14:paraId="74F7CEE2" w14:textId="145B7E02" w:rsidR="002911E4" w:rsidRDefault="0043218C" w:rsidP="002911E4">
      <w:pPr>
        <w:pStyle w:val="ListParagraph"/>
        <w:numPr>
          <w:ilvl w:val="1"/>
          <w:numId w:val="7"/>
        </w:numPr>
      </w:pPr>
      <w:r>
        <w:t>Denies</w:t>
      </w:r>
      <w:r w:rsidR="00724713">
        <w:t xml:space="preserve"> </w:t>
      </w:r>
      <w:r w:rsidR="00427EFC">
        <w:t xml:space="preserve">dyspnea, </w:t>
      </w:r>
      <w:r w:rsidR="002911E4">
        <w:t>cough, wheezing, hemoptysis, cyanosis, orthopnea, or PND</w:t>
      </w:r>
    </w:p>
    <w:p w14:paraId="3B42F622" w14:textId="6E2ECA77" w:rsidR="00B05390" w:rsidRDefault="002911E4" w:rsidP="00B05390">
      <w:pPr>
        <w:pStyle w:val="ListParagraph"/>
        <w:numPr>
          <w:ilvl w:val="0"/>
          <w:numId w:val="7"/>
        </w:numPr>
      </w:pPr>
      <w:r>
        <w:t>Cardiovascular System</w:t>
      </w:r>
    </w:p>
    <w:p w14:paraId="6B46EB41" w14:textId="7F83EFED" w:rsidR="002911E4" w:rsidRDefault="002911E4" w:rsidP="002911E4">
      <w:pPr>
        <w:pStyle w:val="ListParagraph"/>
        <w:numPr>
          <w:ilvl w:val="1"/>
          <w:numId w:val="7"/>
        </w:numPr>
      </w:pPr>
      <w:r>
        <w:t>Denies chest pain, known murmur, palpitations,</w:t>
      </w:r>
      <w:r w:rsidR="00E73224">
        <w:t xml:space="preserve"> </w:t>
      </w:r>
      <w:r>
        <w:t>irregular heartbeat, or syncope</w:t>
      </w:r>
    </w:p>
    <w:p w14:paraId="1ABC085D" w14:textId="77777777" w:rsidR="002911E4" w:rsidRDefault="002911E4" w:rsidP="002911E4">
      <w:pPr>
        <w:pStyle w:val="ListParagraph"/>
        <w:numPr>
          <w:ilvl w:val="0"/>
          <w:numId w:val="7"/>
        </w:numPr>
      </w:pPr>
      <w:r>
        <w:t>Gastrointestinal System</w:t>
      </w:r>
    </w:p>
    <w:p w14:paraId="3A99930E" w14:textId="3CCFACFB" w:rsidR="002911E4" w:rsidRPr="004271A2" w:rsidRDefault="00724713" w:rsidP="002911E4">
      <w:pPr>
        <w:pStyle w:val="ListParagraph"/>
        <w:numPr>
          <w:ilvl w:val="1"/>
          <w:numId w:val="7"/>
        </w:numPr>
        <w:rPr>
          <w:color w:val="000000" w:themeColor="text1"/>
        </w:rPr>
      </w:pPr>
      <w:r w:rsidRPr="00724713">
        <w:rPr>
          <w:color w:val="000000" w:themeColor="text1"/>
        </w:rPr>
        <w:t xml:space="preserve">Denies </w:t>
      </w:r>
      <w:r w:rsidR="0043218C" w:rsidRPr="00724713">
        <w:rPr>
          <w:color w:val="000000" w:themeColor="text1"/>
        </w:rPr>
        <w:t>decreased appetite, intolerance to specific foods, N/V</w:t>
      </w:r>
      <w:r w:rsidR="00FC14FB">
        <w:rPr>
          <w:color w:val="000000" w:themeColor="text1"/>
        </w:rPr>
        <w:t>/Constipation</w:t>
      </w:r>
      <w:r w:rsidR="00715079" w:rsidRPr="00724713">
        <w:rPr>
          <w:color w:val="000000" w:themeColor="text1"/>
        </w:rPr>
        <w:t>, abdominal pain</w:t>
      </w:r>
      <w:r w:rsidRPr="00724713">
        <w:rPr>
          <w:color w:val="000000" w:themeColor="text1"/>
        </w:rPr>
        <w:t>,</w:t>
      </w:r>
      <w:r>
        <w:rPr>
          <w:b/>
          <w:bCs/>
          <w:color w:val="000000" w:themeColor="text1"/>
        </w:rPr>
        <w:t xml:space="preserve"> </w:t>
      </w:r>
      <w:r w:rsidR="00715079">
        <w:rPr>
          <w:color w:val="000000" w:themeColor="text1"/>
        </w:rPr>
        <w:t>diarrhea</w:t>
      </w:r>
      <w:r w:rsidR="002911E4" w:rsidRPr="004271A2">
        <w:rPr>
          <w:color w:val="000000" w:themeColor="text1"/>
        </w:rPr>
        <w:t>, dysphagia, pyrosis, flatulence, jaundice, changes in bowel habits, hemorrhoids, rectal bleeding/blood in stool.</w:t>
      </w:r>
      <w:r w:rsidR="004271A2" w:rsidRPr="004271A2">
        <w:rPr>
          <w:color w:val="000000" w:themeColor="text1"/>
        </w:rPr>
        <w:t xml:space="preserve"> </w:t>
      </w:r>
    </w:p>
    <w:p w14:paraId="3DA88C38" w14:textId="3DE8DC69" w:rsidR="002911E4" w:rsidRPr="00724713" w:rsidRDefault="002911E4" w:rsidP="00724713">
      <w:pPr>
        <w:pStyle w:val="ListParagraph"/>
        <w:numPr>
          <w:ilvl w:val="0"/>
          <w:numId w:val="7"/>
        </w:numPr>
      </w:pPr>
      <w:r>
        <w:t>Genitourinary System</w:t>
      </w:r>
    </w:p>
    <w:p w14:paraId="3332E0FF" w14:textId="0EB8FAA4" w:rsidR="002911E4" w:rsidRDefault="002911E4" w:rsidP="002911E4">
      <w:pPr>
        <w:pStyle w:val="ListParagraph"/>
        <w:numPr>
          <w:ilvl w:val="1"/>
          <w:numId w:val="7"/>
        </w:numPr>
      </w:pPr>
      <w:r>
        <w:t xml:space="preserve">Denies </w:t>
      </w:r>
      <w:r w:rsidR="00715079">
        <w:t xml:space="preserve">incontinence, </w:t>
      </w:r>
      <w:r>
        <w:t>changes in frequency, nocturia, oliguria, polyuria, abnormal color of urine, flank plain, or dysuria</w:t>
      </w:r>
    </w:p>
    <w:p w14:paraId="24B6C304" w14:textId="117F4428" w:rsidR="002911E4" w:rsidRPr="00EB5E4C" w:rsidRDefault="002911E4" w:rsidP="00EB5E4C">
      <w:pPr>
        <w:pStyle w:val="ListParagraph"/>
        <w:numPr>
          <w:ilvl w:val="0"/>
          <w:numId w:val="7"/>
        </w:numPr>
      </w:pPr>
      <w:r>
        <w:t>Nervous System</w:t>
      </w:r>
    </w:p>
    <w:p w14:paraId="43271C68" w14:textId="2460F092" w:rsidR="002911E4" w:rsidRDefault="002911E4" w:rsidP="002911E4">
      <w:pPr>
        <w:pStyle w:val="ListParagraph"/>
        <w:numPr>
          <w:ilvl w:val="1"/>
          <w:numId w:val="7"/>
        </w:numPr>
      </w:pPr>
      <w:r>
        <w:t xml:space="preserve">Denies </w:t>
      </w:r>
      <w:r w:rsidR="002500C3">
        <w:t xml:space="preserve">weakness, loss of strength, changes in cognition/mental status, </w:t>
      </w:r>
      <w:r w:rsidR="00FC14FB">
        <w:t xml:space="preserve">changes in memory, </w:t>
      </w:r>
      <w:r>
        <w:t xml:space="preserve">seizures, headache, loss of consciousness, </w:t>
      </w:r>
      <w:r w:rsidR="00EB5E4C">
        <w:t xml:space="preserve">&amp; </w:t>
      </w:r>
      <w:r>
        <w:t>ataxia</w:t>
      </w:r>
    </w:p>
    <w:p w14:paraId="4E7997B9" w14:textId="77777777" w:rsidR="002911E4" w:rsidRDefault="002911E4" w:rsidP="002911E4">
      <w:pPr>
        <w:pStyle w:val="ListParagraph"/>
        <w:numPr>
          <w:ilvl w:val="0"/>
          <w:numId w:val="7"/>
        </w:numPr>
      </w:pPr>
      <w:r>
        <w:t>Musculoskeletal System</w:t>
      </w:r>
    </w:p>
    <w:p w14:paraId="61001A6D" w14:textId="58EADD4B" w:rsidR="002500C3" w:rsidRDefault="002500C3" w:rsidP="002911E4">
      <w:pPr>
        <w:pStyle w:val="ListParagraph"/>
        <w:numPr>
          <w:ilvl w:val="1"/>
          <w:numId w:val="7"/>
        </w:numPr>
      </w:pPr>
      <w:r>
        <w:rPr>
          <w:b/>
          <w:bCs/>
        </w:rPr>
        <w:t>Admits to swelling/redness/pain of right knee</w:t>
      </w:r>
    </w:p>
    <w:p w14:paraId="29BE7B29" w14:textId="3890CC59" w:rsidR="002911E4" w:rsidRDefault="002911E4" w:rsidP="002911E4">
      <w:pPr>
        <w:pStyle w:val="ListParagraph"/>
        <w:numPr>
          <w:ilvl w:val="1"/>
          <w:numId w:val="7"/>
        </w:numPr>
      </w:pPr>
      <w:r>
        <w:t>Denies deformity</w:t>
      </w:r>
    </w:p>
    <w:p w14:paraId="0B879D67" w14:textId="77777777" w:rsidR="002911E4" w:rsidRDefault="002911E4" w:rsidP="002911E4">
      <w:pPr>
        <w:pStyle w:val="ListParagraph"/>
        <w:numPr>
          <w:ilvl w:val="0"/>
          <w:numId w:val="7"/>
        </w:numPr>
      </w:pPr>
      <w:r>
        <w:t>Peripheral Vascular System</w:t>
      </w:r>
    </w:p>
    <w:p w14:paraId="6CAE3329" w14:textId="0247041B" w:rsidR="002911E4" w:rsidRDefault="002911E4" w:rsidP="002911E4">
      <w:pPr>
        <w:pStyle w:val="ListParagraph"/>
        <w:numPr>
          <w:ilvl w:val="1"/>
          <w:numId w:val="7"/>
        </w:numPr>
      </w:pPr>
      <w:r>
        <w:t>Denies intermittent claudication, coldness/trophic changes, varicose, or color change</w:t>
      </w:r>
    </w:p>
    <w:p w14:paraId="71ED9551" w14:textId="77777777" w:rsidR="002911E4" w:rsidRDefault="002911E4" w:rsidP="002911E4">
      <w:pPr>
        <w:pStyle w:val="ListParagraph"/>
        <w:numPr>
          <w:ilvl w:val="0"/>
          <w:numId w:val="7"/>
        </w:numPr>
      </w:pPr>
      <w:r>
        <w:t>Hematologic System</w:t>
      </w:r>
    </w:p>
    <w:p w14:paraId="42863425" w14:textId="08E19067" w:rsidR="002911E4" w:rsidRDefault="007632F3" w:rsidP="002911E4">
      <w:pPr>
        <w:pStyle w:val="ListParagraph"/>
        <w:numPr>
          <w:ilvl w:val="1"/>
          <w:numId w:val="7"/>
        </w:numPr>
      </w:pPr>
      <w:r>
        <w:t>No Hx</w:t>
      </w:r>
      <w:r w:rsidR="002911E4">
        <w:t xml:space="preserve"> of DVT/PE</w:t>
      </w:r>
      <w:r w:rsidR="00A20D2A">
        <w:t>, anemia, or lymph node enlargement</w:t>
      </w:r>
    </w:p>
    <w:p w14:paraId="318B42B0" w14:textId="77777777" w:rsidR="002911E4" w:rsidRDefault="002911E4" w:rsidP="002911E4">
      <w:pPr>
        <w:pStyle w:val="ListParagraph"/>
        <w:numPr>
          <w:ilvl w:val="0"/>
          <w:numId w:val="7"/>
        </w:numPr>
      </w:pPr>
      <w:r>
        <w:t>Endocrine System</w:t>
      </w:r>
    </w:p>
    <w:p w14:paraId="468A2C35" w14:textId="758B2E96" w:rsidR="002911E4" w:rsidRDefault="002911E4" w:rsidP="002911E4">
      <w:pPr>
        <w:pStyle w:val="ListParagraph"/>
        <w:numPr>
          <w:ilvl w:val="1"/>
          <w:numId w:val="7"/>
        </w:numPr>
      </w:pPr>
      <w:r>
        <w:t xml:space="preserve">Denies polyuria/polydipsia/polyphagia, </w:t>
      </w:r>
      <w:r w:rsidR="002500C3">
        <w:t>heat/</w:t>
      </w:r>
      <w:r>
        <w:t>cold intolerance, excessive sweating, or hirsutism</w:t>
      </w:r>
    </w:p>
    <w:p w14:paraId="3DCED807" w14:textId="77777777" w:rsidR="002911E4" w:rsidRDefault="002911E4" w:rsidP="002911E4">
      <w:pPr>
        <w:pStyle w:val="ListParagraph"/>
        <w:numPr>
          <w:ilvl w:val="0"/>
          <w:numId w:val="7"/>
        </w:numPr>
      </w:pPr>
      <w:r>
        <w:t>Psychiatric</w:t>
      </w:r>
    </w:p>
    <w:p w14:paraId="38C7A704" w14:textId="49642DAD" w:rsidR="00AF603B" w:rsidRDefault="002911E4" w:rsidP="00055671">
      <w:pPr>
        <w:pStyle w:val="ListParagraph"/>
        <w:numPr>
          <w:ilvl w:val="1"/>
          <w:numId w:val="7"/>
        </w:numPr>
      </w:pPr>
      <w:r>
        <w:t xml:space="preserve">Denies </w:t>
      </w:r>
      <w:proofErr w:type="spellStart"/>
      <w:r w:rsidR="00A20D2A">
        <w:t>Hx</w:t>
      </w:r>
      <w:proofErr w:type="spellEnd"/>
      <w:r w:rsidR="00A20D2A">
        <w:t xml:space="preserve"> of </w:t>
      </w:r>
      <w:r>
        <w:t>depression</w:t>
      </w:r>
      <w:r w:rsidR="002500C3">
        <w:t>/anxiety</w:t>
      </w:r>
      <w:r w:rsidR="00FC14FB">
        <w:t>, or other psychiatric illnesses</w:t>
      </w:r>
    </w:p>
    <w:p w14:paraId="6E5A3EE4" w14:textId="77777777" w:rsidR="00681D43" w:rsidRDefault="00681D43" w:rsidP="00AF603B">
      <w:pPr>
        <w:jc w:val="center"/>
        <w:rPr>
          <w:b/>
          <w:bCs/>
        </w:rPr>
      </w:pPr>
    </w:p>
    <w:p w14:paraId="11FCF001" w14:textId="77777777" w:rsidR="00681D43" w:rsidRDefault="00681D43" w:rsidP="00AF603B">
      <w:pPr>
        <w:jc w:val="center"/>
        <w:rPr>
          <w:b/>
          <w:bCs/>
        </w:rPr>
      </w:pPr>
    </w:p>
    <w:p w14:paraId="57749939" w14:textId="7956F4CD" w:rsidR="00AF603B" w:rsidRPr="003822D5" w:rsidRDefault="00AF603B" w:rsidP="00AF603B">
      <w:pPr>
        <w:jc w:val="center"/>
        <w:rPr>
          <w:b/>
          <w:bCs/>
        </w:rPr>
      </w:pPr>
      <w:r w:rsidRPr="003822D5">
        <w:rPr>
          <w:b/>
          <w:bCs/>
        </w:rPr>
        <w:t>PHYSICAL EXAM</w:t>
      </w:r>
    </w:p>
    <w:p w14:paraId="2F26F50D" w14:textId="77777777" w:rsidR="00AF603B" w:rsidRDefault="00AF603B" w:rsidP="00AF603B">
      <w:pPr>
        <w:rPr>
          <w:u w:val="single"/>
        </w:rPr>
      </w:pPr>
    </w:p>
    <w:p w14:paraId="0493C94B" w14:textId="77777777" w:rsidR="00AF603B" w:rsidRPr="003822D5" w:rsidRDefault="00AF603B" w:rsidP="00AF603B">
      <w:pPr>
        <w:rPr>
          <w:u w:val="single"/>
        </w:rPr>
      </w:pPr>
      <w:r w:rsidRPr="003822D5">
        <w:rPr>
          <w:u w:val="single"/>
        </w:rPr>
        <w:t>Vital Signs:</w:t>
      </w:r>
    </w:p>
    <w:p w14:paraId="0768365D" w14:textId="78091D5B" w:rsidR="00A13E57" w:rsidRDefault="00AF603B" w:rsidP="00AF603B">
      <w:pPr>
        <w:rPr>
          <w:color w:val="000000" w:themeColor="text1"/>
        </w:rPr>
      </w:pPr>
      <w:r>
        <w:t xml:space="preserve">BP:  </w:t>
      </w:r>
      <w:r w:rsidR="00FC14FB">
        <w:t>1</w:t>
      </w:r>
      <w:r w:rsidR="009072C4">
        <w:t>16</w:t>
      </w:r>
      <w:r w:rsidR="00AF12C4">
        <w:t>/</w:t>
      </w:r>
      <w:r w:rsidR="00FC14FB">
        <w:t>64</w:t>
      </w:r>
      <w:r>
        <w:t xml:space="preserve">mmHg – </w:t>
      </w:r>
      <w:r w:rsidR="009072C4">
        <w:t>sitting</w:t>
      </w:r>
      <w:r>
        <w:t xml:space="preserve">, </w:t>
      </w:r>
      <w:r w:rsidR="00A20D2A">
        <w:t>L</w:t>
      </w:r>
      <w:r>
        <w:t xml:space="preserve"> arm</w:t>
      </w:r>
      <w:r w:rsidR="00BD3517">
        <w:tab/>
      </w:r>
      <w:r w:rsidRPr="004578B2">
        <w:rPr>
          <w:color w:val="000000" w:themeColor="text1"/>
        </w:rPr>
        <w:t xml:space="preserve">RR:  </w:t>
      </w:r>
      <w:r w:rsidR="00FC14FB">
        <w:rPr>
          <w:color w:val="000000" w:themeColor="text1"/>
        </w:rPr>
        <w:t>16</w:t>
      </w:r>
      <w:r w:rsidR="00AF12C4" w:rsidRPr="004578B2">
        <w:rPr>
          <w:color w:val="000000" w:themeColor="text1"/>
        </w:rPr>
        <w:t xml:space="preserve"> </w:t>
      </w:r>
      <w:r w:rsidR="00FC14FB">
        <w:rPr>
          <w:color w:val="000000" w:themeColor="text1"/>
        </w:rPr>
        <w:t>breaths/min</w:t>
      </w:r>
      <w:r w:rsidR="00A13E57">
        <w:rPr>
          <w:color w:val="000000" w:themeColor="text1"/>
        </w:rPr>
        <w:tab/>
      </w:r>
      <w:r w:rsidRPr="004578B2">
        <w:rPr>
          <w:color w:val="000000" w:themeColor="text1"/>
        </w:rPr>
        <w:t xml:space="preserve">Pulse:  </w:t>
      </w:r>
      <w:r w:rsidR="0055664C">
        <w:rPr>
          <w:color w:val="000000" w:themeColor="text1"/>
        </w:rPr>
        <w:t>6</w:t>
      </w:r>
      <w:r w:rsidR="00FC14FB">
        <w:rPr>
          <w:color w:val="000000" w:themeColor="text1"/>
        </w:rPr>
        <w:t>8</w:t>
      </w:r>
      <w:r w:rsidR="00AF12C4" w:rsidRPr="004578B2">
        <w:rPr>
          <w:color w:val="000000" w:themeColor="text1"/>
        </w:rPr>
        <w:t xml:space="preserve"> </w:t>
      </w:r>
      <w:r w:rsidRPr="004578B2">
        <w:rPr>
          <w:color w:val="000000" w:themeColor="text1"/>
        </w:rPr>
        <w:t>bpm</w:t>
      </w:r>
      <w:r w:rsidR="00FC14FB">
        <w:rPr>
          <w:color w:val="000000" w:themeColor="text1"/>
        </w:rPr>
        <w:tab/>
      </w:r>
      <w:r w:rsidR="00BD3517" w:rsidRPr="004578B2">
        <w:rPr>
          <w:color w:val="000000" w:themeColor="text1"/>
        </w:rPr>
        <w:tab/>
      </w:r>
    </w:p>
    <w:p w14:paraId="4196AD0A" w14:textId="6654B387" w:rsidR="00AF603B" w:rsidRPr="004578B2" w:rsidRDefault="00AF603B" w:rsidP="00A13E57">
      <w:pPr>
        <w:rPr>
          <w:color w:val="000000" w:themeColor="text1"/>
        </w:rPr>
      </w:pPr>
      <w:r w:rsidRPr="004578B2">
        <w:rPr>
          <w:color w:val="000000" w:themeColor="text1"/>
        </w:rPr>
        <w:t xml:space="preserve">T:  </w:t>
      </w:r>
      <w:r w:rsidR="00FC14FB">
        <w:rPr>
          <w:color w:val="000000" w:themeColor="text1"/>
        </w:rPr>
        <w:t>9</w:t>
      </w:r>
      <w:r w:rsidR="009072C4">
        <w:rPr>
          <w:color w:val="000000" w:themeColor="text1"/>
        </w:rPr>
        <w:t>8</w:t>
      </w:r>
      <w:r w:rsidR="00FC14FB">
        <w:rPr>
          <w:color w:val="000000" w:themeColor="text1"/>
        </w:rPr>
        <w:t>.7F(oral)</w:t>
      </w:r>
      <w:r w:rsidR="00BD3517" w:rsidRPr="004578B2">
        <w:rPr>
          <w:color w:val="000000" w:themeColor="text1"/>
        </w:rPr>
        <w:tab/>
      </w:r>
      <w:r w:rsidR="00FC14FB">
        <w:rPr>
          <w:color w:val="000000" w:themeColor="text1"/>
        </w:rPr>
        <w:tab/>
      </w:r>
      <w:r w:rsidR="00A13E57">
        <w:rPr>
          <w:color w:val="000000" w:themeColor="text1"/>
        </w:rPr>
        <w:tab/>
      </w:r>
      <w:r w:rsidR="00A13E57">
        <w:rPr>
          <w:color w:val="000000" w:themeColor="text1"/>
        </w:rPr>
        <w:tab/>
      </w:r>
      <w:r w:rsidR="00A13E57">
        <w:rPr>
          <w:color w:val="000000" w:themeColor="text1"/>
        </w:rPr>
        <w:tab/>
      </w:r>
      <w:r w:rsidRPr="004578B2">
        <w:rPr>
          <w:color w:val="000000" w:themeColor="text1"/>
        </w:rPr>
        <w:t xml:space="preserve">O2 SAT: </w:t>
      </w:r>
      <w:r w:rsidR="0055664C">
        <w:rPr>
          <w:color w:val="000000" w:themeColor="text1"/>
        </w:rPr>
        <w:t>100</w:t>
      </w:r>
      <w:r w:rsidRPr="004578B2">
        <w:rPr>
          <w:color w:val="000000" w:themeColor="text1"/>
        </w:rPr>
        <w:t xml:space="preserve">% on </w:t>
      </w:r>
      <w:r w:rsidR="0055664C">
        <w:rPr>
          <w:color w:val="000000" w:themeColor="text1"/>
        </w:rPr>
        <w:t>room air</w:t>
      </w:r>
    </w:p>
    <w:p w14:paraId="01D590D3" w14:textId="2D2D3402" w:rsidR="00AF603B" w:rsidRPr="004578B2" w:rsidRDefault="00AF603B" w:rsidP="00AF603B">
      <w:pPr>
        <w:rPr>
          <w:color w:val="000000" w:themeColor="text1"/>
        </w:rPr>
      </w:pPr>
      <w:r w:rsidRPr="004578B2">
        <w:rPr>
          <w:color w:val="000000" w:themeColor="text1"/>
        </w:rPr>
        <w:t xml:space="preserve">Height:  </w:t>
      </w:r>
      <w:r w:rsidR="00AF12C4" w:rsidRPr="004578B2">
        <w:rPr>
          <w:color w:val="000000" w:themeColor="text1"/>
        </w:rPr>
        <w:t>5</w:t>
      </w:r>
      <w:r w:rsidR="000F5EED" w:rsidRPr="004578B2">
        <w:rPr>
          <w:color w:val="000000" w:themeColor="text1"/>
        </w:rPr>
        <w:t>’</w:t>
      </w:r>
      <w:r w:rsidR="009072C4">
        <w:rPr>
          <w:color w:val="000000" w:themeColor="text1"/>
        </w:rPr>
        <w:t>10</w:t>
      </w:r>
      <w:r w:rsidR="00AF12C4" w:rsidRPr="004578B2">
        <w:rPr>
          <w:color w:val="000000" w:themeColor="text1"/>
        </w:rPr>
        <w:t xml:space="preserve"> </w:t>
      </w:r>
      <w:r w:rsidRPr="004578B2">
        <w:rPr>
          <w:color w:val="000000" w:themeColor="text1"/>
        </w:rPr>
        <w:t xml:space="preserve">inches </w:t>
      </w:r>
      <w:r w:rsidRPr="004578B2">
        <w:rPr>
          <w:color w:val="000000" w:themeColor="text1"/>
        </w:rPr>
        <w:tab/>
        <w:t xml:space="preserve">Weight: </w:t>
      </w:r>
      <w:r w:rsidR="00643188" w:rsidRPr="004578B2">
        <w:rPr>
          <w:color w:val="000000" w:themeColor="text1"/>
        </w:rPr>
        <w:t>2</w:t>
      </w:r>
      <w:r w:rsidR="009072C4">
        <w:rPr>
          <w:color w:val="000000" w:themeColor="text1"/>
        </w:rPr>
        <w:t>4</w:t>
      </w:r>
      <w:r w:rsidR="00A13E57">
        <w:rPr>
          <w:color w:val="000000" w:themeColor="text1"/>
        </w:rPr>
        <w:t>0</w:t>
      </w:r>
      <w:r w:rsidRPr="004578B2">
        <w:rPr>
          <w:color w:val="000000" w:themeColor="text1"/>
        </w:rPr>
        <w:t xml:space="preserve"> lbs</w:t>
      </w:r>
      <w:r w:rsidRPr="004578B2">
        <w:rPr>
          <w:color w:val="000000" w:themeColor="text1"/>
        </w:rPr>
        <w:tab/>
        <w:t xml:space="preserve">BMI: </w:t>
      </w:r>
      <w:r w:rsidR="00A13E57">
        <w:rPr>
          <w:color w:val="000000" w:themeColor="text1"/>
        </w:rPr>
        <w:t>3</w:t>
      </w:r>
      <w:r w:rsidR="009072C4">
        <w:rPr>
          <w:color w:val="000000" w:themeColor="text1"/>
        </w:rPr>
        <w:t>4.4</w:t>
      </w:r>
      <w:r w:rsidR="00AF12C4" w:rsidRPr="004578B2">
        <w:rPr>
          <w:color w:val="000000" w:themeColor="text1"/>
        </w:rPr>
        <w:t xml:space="preserve"> kg/m2</w:t>
      </w:r>
    </w:p>
    <w:p w14:paraId="61447F47" w14:textId="1BD3B22B" w:rsidR="00AF603B" w:rsidRDefault="00AF603B" w:rsidP="00AF603B"/>
    <w:p w14:paraId="2366DA43" w14:textId="648F8BDF" w:rsidR="00AF603B" w:rsidRPr="00AF603B" w:rsidRDefault="00AF603B" w:rsidP="00AF603B">
      <w:pPr>
        <w:rPr>
          <w:b/>
          <w:bCs/>
          <w:color w:val="7030A0"/>
        </w:rPr>
      </w:pPr>
    </w:p>
    <w:p w14:paraId="7921929D" w14:textId="77777777" w:rsidR="00AF603B" w:rsidRDefault="00AF603B" w:rsidP="00AF603B"/>
    <w:p w14:paraId="4F001E09" w14:textId="30F0A770" w:rsidR="00E74711" w:rsidRDefault="00AF603B" w:rsidP="00AF603B">
      <w:r w:rsidRPr="008D6B20">
        <w:rPr>
          <w:u w:val="single"/>
        </w:rPr>
        <w:t>General Appearance:</w:t>
      </w:r>
      <w:r w:rsidR="00CE0ED5">
        <w:t xml:space="preserve"> </w:t>
      </w:r>
      <w:r w:rsidR="009072C4">
        <w:t xml:space="preserve">Alert and oriented to person, place, and time. </w:t>
      </w:r>
      <w:r w:rsidR="00A13E57">
        <w:t xml:space="preserve">No acute distress. </w:t>
      </w:r>
      <w:r w:rsidR="00E74711">
        <w:t>Not diaphoretic. Appears reported age and well groomed. Obese body habitus.</w:t>
      </w:r>
      <w:r w:rsidR="00A13E57">
        <w:t xml:space="preserve"> </w:t>
      </w:r>
      <w:r w:rsidR="0055664C">
        <w:t>Ambulating with crutches with ace bandage noted on right knee</w:t>
      </w:r>
    </w:p>
    <w:p w14:paraId="369EAD6C" w14:textId="77777777" w:rsidR="00AF603B" w:rsidRDefault="00AF603B" w:rsidP="00AF603B"/>
    <w:p w14:paraId="006FCC93" w14:textId="6782EF95" w:rsidR="00AF603B" w:rsidRDefault="00AF603B" w:rsidP="00AF603B">
      <w:r w:rsidRPr="008D6B20">
        <w:rPr>
          <w:u w:val="single"/>
        </w:rPr>
        <w:t>Head:</w:t>
      </w:r>
      <w:r>
        <w:t xml:space="preserve"> normocephalic, atraumatic</w:t>
      </w:r>
      <w:r w:rsidR="00CE0ED5">
        <w:t>.</w:t>
      </w:r>
    </w:p>
    <w:p w14:paraId="5C07C9B0" w14:textId="77777777" w:rsidR="00AF603B" w:rsidRDefault="00AF603B" w:rsidP="00AF603B"/>
    <w:p w14:paraId="31D15E2D" w14:textId="0DB611E5" w:rsidR="00AF603B" w:rsidRPr="00E74711" w:rsidRDefault="00AF603B" w:rsidP="00AF603B">
      <w:r w:rsidRPr="008D6B20">
        <w:rPr>
          <w:u w:val="single"/>
        </w:rPr>
        <w:t>Eyes:</w:t>
      </w:r>
      <w:r>
        <w:t xml:space="preserve"> </w:t>
      </w:r>
      <w:r w:rsidR="00A13E57">
        <w:t xml:space="preserve">PERRLA. </w:t>
      </w:r>
      <w:r>
        <w:t xml:space="preserve">No strabismus/exophthalmos. Sclera white, cornea clear, </w:t>
      </w:r>
      <w:r w:rsidRPr="00E74711">
        <w:t xml:space="preserve">conjunctiva </w:t>
      </w:r>
      <w:r w:rsidR="00E74711" w:rsidRPr="00E74711">
        <w:t>pink</w:t>
      </w:r>
      <w:r w:rsidRPr="00E74711">
        <w:t>.</w:t>
      </w:r>
      <w:r>
        <w:t xml:space="preserve"> No erythema of lacrimal sack.</w:t>
      </w:r>
      <w:r w:rsidR="00A13E57">
        <w:t xml:space="preserve"> EOM intact with no nystagmus.</w:t>
      </w:r>
    </w:p>
    <w:p w14:paraId="48169F3E" w14:textId="77777777" w:rsidR="00AF603B" w:rsidRDefault="00AF603B" w:rsidP="00AF603B"/>
    <w:p w14:paraId="26E7DE86" w14:textId="09ACBE82" w:rsidR="00AF603B" w:rsidRPr="00A8602F" w:rsidRDefault="00AF603B" w:rsidP="00AF603B">
      <w:pPr>
        <w:rPr>
          <w:color w:val="FF0000"/>
        </w:rPr>
      </w:pPr>
      <w:r w:rsidRPr="008D6B20">
        <w:rPr>
          <w:u w:val="single"/>
        </w:rPr>
        <w:t>Ear:</w:t>
      </w:r>
      <w:r>
        <w:t xml:space="preserve"> Appropriate in size. No lesions/masses/trauma visualized on external ear.</w:t>
      </w:r>
    </w:p>
    <w:p w14:paraId="28507BB8" w14:textId="77777777" w:rsidR="00AF603B" w:rsidRDefault="00AF603B" w:rsidP="00AF603B"/>
    <w:p w14:paraId="75BB5714" w14:textId="764F7678" w:rsidR="00AF603B" w:rsidRDefault="00AF603B" w:rsidP="00AF603B">
      <w:r w:rsidRPr="008D6B20">
        <w:rPr>
          <w:u w:val="single"/>
        </w:rPr>
        <w:t>Nose:</w:t>
      </w:r>
      <w:r>
        <w:t xml:space="preserve"> Symmetrical, no </w:t>
      </w:r>
      <w:r w:rsidR="00A9794D">
        <w:t xml:space="preserve">external </w:t>
      </w:r>
      <w:r>
        <w:t>masses/lesions/deformities/trauma/discharge.</w:t>
      </w:r>
    </w:p>
    <w:p w14:paraId="2F089B25" w14:textId="77777777" w:rsidR="00AF603B" w:rsidRDefault="00AF603B" w:rsidP="00AF603B"/>
    <w:p w14:paraId="78349E19" w14:textId="77777777" w:rsidR="00AF603B" w:rsidRPr="003B5DE8" w:rsidRDefault="00AF603B" w:rsidP="00AF603B">
      <w:pPr>
        <w:rPr>
          <w:color w:val="000000" w:themeColor="text1"/>
          <w:u w:val="single"/>
        </w:rPr>
      </w:pPr>
      <w:r w:rsidRPr="003B5DE8">
        <w:rPr>
          <w:color w:val="000000" w:themeColor="text1"/>
          <w:u w:val="single"/>
        </w:rPr>
        <w:t>Mouth &amp; Throat:</w:t>
      </w:r>
    </w:p>
    <w:p w14:paraId="15A2261D" w14:textId="7EC5F686" w:rsidR="00AF603B" w:rsidRPr="003B5DE8" w:rsidRDefault="00AF603B" w:rsidP="00AF603B">
      <w:pPr>
        <w:rPr>
          <w:color w:val="000000" w:themeColor="text1"/>
        </w:rPr>
      </w:pPr>
      <w:r w:rsidRPr="003B5DE8">
        <w:rPr>
          <w:color w:val="000000" w:themeColor="text1"/>
        </w:rPr>
        <w:t>Lips: Pink</w:t>
      </w:r>
      <w:r w:rsidR="00A9794D">
        <w:rPr>
          <w:color w:val="000000" w:themeColor="text1"/>
        </w:rPr>
        <w:t xml:space="preserve"> and moist.</w:t>
      </w:r>
      <w:r w:rsidRPr="003B5DE8">
        <w:rPr>
          <w:color w:val="000000" w:themeColor="text1"/>
        </w:rPr>
        <w:t xml:space="preserve"> No cyanosis, lesions, or ulcerations</w:t>
      </w:r>
    </w:p>
    <w:p w14:paraId="089CD1EC" w14:textId="3C7BADCB" w:rsidR="00AF603B" w:rsidRPr="003B5DE8" w:rsidRDefault="00AF603B" w:rsidP="00AF603B">
      <w:pPr>
        <w:rPr>
          <w:color w:val="000000" w:themeColor="text1"/>
        </w:rPr>
      </w:pPr>
      <w:r w:rsidRPr="003B5DE8">
        <w:rPr>
          <w:color w:val="000000" w:themeColor="text1"/>
        </w:rPr>
        <w:t xml:space="preserve">Oral Mucosa: </w:t>
      </w:r>
      <w:r w:rsidR="00A9794D" w:rsidRPr="00A9794D">
        <w:rPr>
          <w:color w:val="000000" w:themeColor="text1"/>
        </w:rPr>
        <w:t>Pink &amp;</w:t>
      </w:r>
      <w:r w:rsidR="00A9794D">
        <w:rPr>
          <w:b/>
          <w:bCs/>
          <w:color w:val="000000" w:themeColor="text1"/>
        </w:rPr>
        <w:t xml:space="preserve"> </w:t>
      </w:r>
      <w:r w:rsidR="00C83743">
        <w:rPr>
          <w:color w:val="000000" w:themeColor="text1"/>
        </w:rPr>
        <w:t>Moist</w:t>
      </w:r>
      <w:r w:rsidRPr="003B5DE8">
        <w:rPr>
          <w:color w:val="000000" w:themeColor="text1"/>
        </w:rPr>
        <w:t xml:space="preserve">. No masses/lesions noted. No leukoplakia. </w:t>
      </w:r>
    </w:p>
    <w:p w14:paraId="032E04BC" w14:textId="1EB56B3B" w:rsidR="00AF603B" w:rsidRPr="003B5DE8" w:rsidRDefault="00AF603B" w:rsidP="00AF603B">
      <w:pPr>
        <w:rPr>
          <w:color w:val="000000" w:themeColor="text1"/>
        </w:rPr>
      </w:pPr>
      <w:r w:rsidRPr="003B5DE8">
        <w:rPr>
          <w:color w:val="000000" w:themeColor="text1"/>
        </w:rPr>
        <w:t>Palate: Pink. No visible lesions/masses/scars.</w:t>
      </w:r>
    </w:p>
    <w:p w14:paraId="1778440A" w14:textId="2C394B99" w:rsidR="00AF603B" w:rsidRPr="003B5DE8" w:rsidRDefault="00AF603B" w:rsidP="00AF603B">
      <w:pPr>
        <w:rPr>
          <w:color w:val="000000" w:themeColor="text1"/>
        </w:rPr>
      </w:pPr>
      <w:r w:rsidRPr="003B5DE8">
        <w:rPr>
          <w:color w:val="000000" w:themeColor="text1"/>
        </w:rPr>
        <w:t xml:space="preserve">Teeth: </w:t>
      </w:r>
      <w:r w:rsidR="00A13E57">
        <w:rPr>
          <w:color w:val="000000" w:themeColor="text1"/>
        </w:rPr>
        <w:t xml:space="preserve">Teeth mostly intact with multiple visible dental carries. </w:t>
      </w:r>
      <w:r w:rsidRPr="003B5DE8">
        <w:rPr>
          <w:color w:val="000000" w:themeColor="text1"/>
        </w:rPr>
        <w:t>All teeth have appropriate shape.</w:t>
      </w:r>
    </w:p>
    <w:p w14:paraId="7BD6FFC2" w14:textId="77777777" w:rsidR="00AF603B" w:rsidRPr="003B5DE8" w:rsidRDefault="00AF603B" w:rsidP="00AF603B">
      <w:pPr>
        <w:rPr>
          <w:color w:val="000000" w:themeColor="text1"/>
        </w:rPr>
      </w:pPr>
      <w:r w:rsidRPr="003B5DE8">
        <w:rPr>
          <w:color w:val="000000" w:themeColor="text1"/>
        </w:rPr>
        <w:t>Gingivae: No hypertrophy or recession. Unremarkable</w:t>
      </w:r>
    </w:p>
    <w:p w14:paraId="021EBB4D" w14:textId="1CD932B8" w:rsidR="00AF603B" w:rsidRPr="003B5DE8" w:rsidRDefault="00AF603B" w:rsidP="00AF603B">
      <w:pPr>
        <w:rPr>
          <w:color w:val="000000" w:themeColor="text1"/>
        </w:rPr>
      </w:pPr>
      <w:r w:rsidRPr="003B5DE8">
        <w:rPr>
          <w:color w:val="000000" w:themeColor="text1"/>
        </w:rPr>
        <w:t>Tongue: pink, well papillated. Frenulum intact. No masses/lesions/deviation.</w:t>
      </w:r>
    </w:p>
    <w:p w14:paraId="70043C55" w14:textId="326E3C4B" w:rsidR="00AF603B" w:rsidRPr="003B5DE8" w:rsidRDefault="00AF603B" w:rsidP="00AF603B">
      <w:pPr>
        <w:rPr>
          <w:color w:val="000000" w:themeColor="text1"/>
        </w:rPr>
      </w:pPr>
      <w:r w:rsidRPr="003B5DE8">
        <w:rPr>
          <w:color w:val="000000" w:themeColor="text1"/>
        </w:rPr>
        <w:t xml:space="preserve">Oropharynx: </w:t>
      </w:r>
      <w:r w:rsidR="000A57D5">
        <w:rPr>
          <w:color w:val="000000" w:themeColor="text1"/>
        </w:rPr>
        <w:t>H</w:t>
      </w:r>
      <w:r w:rsidRPr="003B5DE8">
        <w:rPr>
          <w:color w:val="000000" w:themeColor="text1"/>
        </w:rPr>
        <w:t>ydrated, no exudate/masses/lesions/erythema/postnasal drip/foreign bodies noted. Grade 1 tonsils. Uvula pink, midline with no lesions or edema.</w:t>
      </w:r>
    </w:p>
    <w:p w14:paraId="6D8B6E08" w14:textId="77777777" w:rsidR="00AF603B" w:rsidRDefault="00AF603B" w:rsidP="00AF603B"/>
    <w:p w14:paraId="19092211" w14:textId="42F7EB61" w:rsidR="00AF603B" w:rsidRDefault="00AF603B" w:rsidP="00AF603B">
      <w:r w:rsidRPr="008D6B20">
        <w:rPr>
          <w:u w:val="single"/>
        </w:rPr>
        <w:t>Neck:</w:t>
      </w:r>
      <w:r>
        <w:t xml:space="preserve"> </w:t>
      </w:r>
      <w:r w:rsidR="0055664C">
        <w:rPr>
          <w:color w:val="000000" w:themeColor="text1"/>
        </w:rPr>
        <w:t xml:space="preserve">No goiter. </w:t>
      </w:r>
      <w:r>
        <w:t>Trachea midline. No</w:t>
      </w:r>
      <w:r w:rsidR="00D36D1D">
        <w:t xml:space="preserve"> </w:t>
      </w:r>
      <w:r>
        <w:t xml:space="preserve">lesions/pulsations noted. </w:t>
      </w:r>
      <w:r w:rsidR="00113ADC">
        <w:t>N</w:t>
      </w:r>
      <w:r>
        <w:t xml:space="preserve">o stridor noted. No cervical adenopathy. No carotid pulses/thrills/bruits heard on auscultation. </w:t>
      </w:r>
    </w:p>
    <w:p w14:paraId="65CDDFFA" w14:textId="77777777" w:rsidR="00AF603B" w:rsidRDefault="00AF603B" w:rsidP="00AF603B"/>
    <w:p w14:paraId="26165E27" w14:textId="646041C5" w:rsidR="00AF603B" w:rsidRDefault="00AF603B" w:rsidP="00AF603B">
      <w:pPr>
        <w:rPr>
          <w:color w:val="000000" w:themeColor="text1"/>
        </w:rPr>
      </w:pPr>
      <w:r w:rsidRPr="008D6B20">
        <w:rPr>
          <w:u w:val="single"/>
        </w:rPr>
        <w:t>Cardi</w:t>
      </w:r>
      <w:r>
        <w:rPr>
          <w:u w:val="single"/>
        </w:rPr>
        <w:t>ovascular</w:t>
      </w:r>
      <w:r w:rsidRPr="008D6B20">
        <w:rPr>
          <w:u w:val="single"/>
        </w:rPr>
        <w:t>:</w:t>
      </w:r>
      <w:r>
        <w:t xml:space="preserve"> </w:t>
      </w:r>
      <w:r>
        <w:rPr>
          <w:color w:val="000000" w:themeColor="text1"/>
        </w:rPr>
        <w:t>PMI located at the 5</w:t>
      </w:r>
      <w:r w:rsidRPr="008D6B20">
        <w:rPr>
          <w:color w:val="000000" w:themeColor="text1"/>
          <w:vertAlign w:val="superscript"/>
        </w:rPr>
        <w:t>th</w:t>
      </w:r>
      <w:r>
        <w:rPr>
          <w:color w:val="000000" w:themeColor="text1"/>
        </w:rPr>
        <w:t xml:space="preserve"> ICS in midclavicular line. Carotid pulses are 2+ bilaterally without bruits. </w:t>
      </w:r>
      <w:r w:rsidR="00AD6665">
        <w:rPr>
          <w:color w:val="000000" w:themeColor="text1"/>
        </w:rPr>
        <w:t xml:space="preserve">regular </w:t>
      </w:r>
      <w:r w:rsidR="0055664C">
        <w:rPr>
          <w:color w:val="000000" w:themeColor="text1"/>
        </w:rPr>
        <w:t>rate/</w:t>
      </w:r>
      <w:r w:rsidR="00AD6665">
        <w:rPr>
          <w:color w:val="000000" w:themeColor="text1"/>
        </w:rPr>
        <w:t xml:space="preserve">rhythm. No murmurs. Normal S1 &amp; S2. </w:t>
      </w:r>
      <w:r>
        <w:rPr>
          <w:color w:val="000000" w:themeColor="text1"/>
        </w:rPr>
        <w:t>No splitting of S2 or friction rubs appreciated.</w:t>
      </w:r>
    </w:p>
    <w:p w14:paraId="4326B9F6" w14:textId="77777777" w:rsidR="00AF603B" w:rsidRDefault="00AF603B" w:rsidP="00AF603B">
      <w:pPr>
        <w:rPr>
          <w:color w:val="000000" w:themeColor="text1"/>
        </w:rPr>
      </w:pPr>
    </w:p>
    <w:p w14:paraId="45060155" w14:textId="4371D00E" w:rsidR="0055664C" w:rsidRDefault="00E4277E" w:rsidP="00AF603B">
      <w:pPr>
        <w:rPr>
          <w:b/>
          <w:bCs/>
          <w:color w:val="000000" w:themeColor="text1"/>
        </w:rPr>
      </w:pPr>
      <w:r>
        <w:rPr>
          <w:color w:val="000000" w:themeColor="text1"/>
          <w:u w:val="single"/>
        </w:rPr>
        <w:t>Pulmonary</w:t>
      </w:r>
      <w:r w:rsidR="00AF603B" w:rsidRPr="008D6B20">
        <w:rPr>
          <w:color w:val="000000" w:themeColor="text1"/>
          <w:u w:val="single"/>
        </w:rPr>
        <w:t>:</w:t>
      </w:r>
      <w:r w:rsidR="00AF603B">
        <w:rPr>
          <w:color w:val="000000" w:themeColor="text1"/>
        </w:rPr>
        <w:t xml:space="preserve"> </w:t>
      </w:r>
      <w:r>
        <w:rPr>
          <w:color w:val="000000" w:themeColor="text1"/>
        </w:rPr>
        <w:t>Chest s</w:t>
      </w:r>
      <w:r w:rsidR="00AF603B">
        <w:rPr>
          <w:color w:val="000000" w:themeColor="text1"/>
        </w:rPr>
        <w:t>ymmetrical with no deformities or trauma. Lat/AP diameter 2:1.</w:t>
      </w:r>
      <w:r w:rsidR="00CA652D">
        <w:rPr>
          <w:color w:val="000000" w:themeColor="text1"/>
        </w:rPr>
        <w:t xml:space="preserve"> Normal chest expansion and diaphragmatic excursion.</w:t>
      </w:r>
      <w:r>
        <w:rPr>
          <w:color w:val="000000" w:themeColor="text1"/>
        </w:rPr>
        <w:t xml:space="preserve"> </w:t>
      </w:r>
      <w:r w:rsidR="0055664C">
        <w:rPr>
          <w:color w:val="000000" w:themeColor="text1"/>
        </w:rPr>
        <w:t>Clear to auscultation bilaterally. No adventitious sounds appreciated.</w:t>
      </w:r>
    </w:p>
    <w:p w14:paraId="63421B5D" w14:textId="77777777" w:rsidR="00AF603B" w:rsidRDefault="00AF603B" w:rsidP="00AF603B">
      <w:pPr>
        <w:rPr>
          <w:color w:val="000000" w:themeColor="text1"/>
        </w:rPr>
      </w:pPr>
    </w:p>
    <w:p w14:paraId="7A209985" w14:textId="00478CD2" w:rsidR="00AF603B" w:rsidRPr="0055664C" w:rsidRDefault="00AF603B" w:rsidP="00AF603B">
      <w:pPr>
        <w:rPr>
          <w:color w:val="000000" w:themeColor="text1"/>
        </w:rPr>
      </w:pPr>
      <w:r w:rsidRPr="008D6B20">
        <w:rPr>
          <w:color w:val="000000" w:themeColor="text1"/>
          <w:u w:val="single"/>
        </w:rPr>
        <w:t>Abdomen:</w:t>
      </w:r>
      <w:r>
        <w:rPr>
          <w:color w:val="000000" w:themeColor="text1"/>
        </w:rPr>
        <w:t xml:space="preserve"> </w:t>
      </w:r>
      <w:r w:rsidRPr="007E513E">
        <w:rPr>
          <w:color w:val="000000" w:themeColor="text1"/>
        </w:rPr>
        <w:t>Abdomen sym</w:t>
      </w:r>
      <w:r w:rsidR="003B5DE8">
        <w:rPr>
          <w:color w:val="000000" w:themeColor="text1"/>
        </w:rPr>
        <w:t>metric</w:t>
      </w:r>
      <w:r w:rsidR="00E240FA">
        <w:rPr>
          <w:color w:val="000000" w:themeColor="text1"/>
        </w:rPr>
        <w:t xml:space="preserve"> and </w:t>
      </w:r>
      <w:r w:rsidR="00CA652D">
        <w:rPr>
          <w:color w:val="000000" w:themeColor="text1"/>
        </w:rPr>
        <w:t>protuberant</w:t>
      </w:r>
      <w:r w:rsidR="00CB598B">
        <w:rPr>
          <w:b/>
          <w:bCs/>
          <w:color w:val="000000" w:themeColor="text1"/>
        </w:rPr>
        <w:t xml:space="preserve">. </w:t>
      </w:r>
      <w:r w:rsidRPr="007E513E">
        <w:rPr>
          <w:color w:val="000000" w:themeColor="text1"/>
        </w:rPr>
        <w:t>No scars</w:t>
      </w:r>
      <w:r w:rsidR="00CB598B">
        <w:rPr>
          <w:color w:val="000000" w:themeColor="text1"/>
        </w:rPr>
        <w:t xml:space="preserve"> or </w:t>
      </w:r>
      <w:r w:rsidRPr="007E513E">
        <w:rPr>
          <w:color w:val="000000" w:themeColor="text1"/>
        </w:rPr>
        <w:t xml:space="preserve">pulsations noted. </w:t>
      </w:r>
      <w:r w:rsidRPr="0055664C">
        <w:rPr>
          <w:color w:val="000000" w:themeColor="text1"/>
        </w:rPr>
        <w:t>Bowel sounds are normoactive in all 4 quadrants. No aortic/renal/iliac/femoral bruits heard.</w:t>
      </w:r>
    </w:p>
    <w:p w14:paraId="4FAE823F" w14:textId="77777777" w:rsidR="00AF603B" w:rsidRDefault="00AF603B" w:rsidP="00AF603B"/>
    <w:p w14:paraId="74C77955" w14:textId="6F5DC48B" w:rsidR="00AF603B" w:rsidRPr="00D53F0F" w:rsidRDefault="00AF603B" w:rsidP="00AF603B">
      <w:pPr>
        <w:rPr>
          <w:b/>
          <w:bCs/>
        </w:rPr>
      </w:pPr>
      <w:r w:rsidRPr="008D6B20">
        <w:rPr>
          <w:u w:val="single"/>
        </w:rPr>
        <w:t>Skin:</w:t>
      </w:r>
      <w:r w:rsidR="000444DB">
        <w:t xml:space="preserve"> </w:t>
      </w:r>
      <w:r w:rsidR="006D30C3">
        <w:rPr>
          <w:b/>
          <w:bCs/>
        </w:rPr>
        <w:t>Ace bandage wrap and gauze pad noted over the right knee, upon removal f</w:t>
      </w:r>
      <w:r w:rsidR="0055664C">
        <w:rPr>
          <w:b/>
          <w:bCs/>
        </w:rPr>
        <w:t xml:space="preserve">our lacerations </w:t>
      </w:r>
      <w:r w:rsidR="006D30C3">
        <w:rPr>
          <w:b/>
          <w:bCs/>
        </w:rPr>
        <w:t xml:space="preserve">were </w:t>
      </w:r>
      <w:r w:rsidR="0055664C">
        <w:rPr>
          <w:b/>
          <w:bCs/>
        </w:rPr>
        <w:t>noted</w:t>
      </w:r>
      <w:r w:rsidR="00026FA4">
        <w:rPr>
          <w:b/>
          <w:bCs/>
        </w:rPr>
        <w:t xml:space="preserve">: lateral superficial laceration 0.5cm x 1cm, proximal superficial laceration 1cm x 1cm, </w:t>
      </w:r>
      <w:r w:rsidR="00427EFC">
        <w:rPr>
          <w:b/>
          <w:bCs/>
        </w:rPr>
        <w:t xml:space="preserve">and </w:t>
      </w:r>
      <w:r w:rsidR="00026FA4">
        <w:rPr>
          <w:b/>
          <w:bCs/>
        </w:rPr>
        <w:t>distal superficial laceration 1cm x 1cm</w:t>
      </w:r>
      <w:r w:rsidR="00427EFC">
        <w:rPr>
          <w:b/>
          <w:bCs/>
        </w:rPr>
        <w:t xml:space="preserve"> all with pink granulation tissue</w:t>
      </w:r>
      <w:r w:rsidR="00026FA4">
        <w:rPr>
          <w:b/>
          <w:bCs/>
        </w:rPr>
        <w:t xml:space="preserve">, and medial </w:t>
      </w:r>
      <w:r w:rsidR="00427EFC">
        <w:rPr>
          <w:b/>
          <w:bCs/>
        </w:rPr>
        <w:t>1cm deep laceration 3cm in length with 5 stitches noted, skin well approximated. No erythema, puss, drainage, increased warmth</w:t>
      </w:r>
      <w:r w:rsidR="006D30C3">
        <w:rPr>
          <w:b/>
          <w:bCs/>
        </w:rPr>
        <w:t xml:space="preserve">, </w:t>
      </w:r>
      <w:r w:rsidR="00427EFC">
        <w:rPr>
          <w:b/>
          <w:bCs/>
        </w:rPr>
        <w:t>or foreign body noted. Mild tenderness</w:t>
      </w:r>
      <w:r w:rsidR="006D30C3">
        <w:rPr>
          <w:b/>
          <w:bCs/>
        </w:rPr>
        <w:t>, ecchymosis,</w:t>
      </w:r>
      <w:r w:rsidR="00427EFC">
        <w:rPr>
          <w:b/>
          <w:bCs/>
        </w:rPr>
        <w:t xml:space="preserve"> and non-pitting edema over the right knee.</w:t>
      </w:r>
      <w:r w:rsidR="00D53F0F">
        <w:rPr>
          <w:b/>
          <w:bCs/>
        </w:rPr>
        <w:t xml:space="preserve"> </w:t>
      </w:r>
      <w:r>
        <w:t>Non-icteric. No tattoos noted. No</w:t>
      </w:r>
      <w:r w:rsidR="00E240FA">
        <w:t xml:space="preserve"> visible moles.</w:t>
      </w:r>
      <w:r w:rsidR="00D53F0F">
        <w:t xml:space="preserve"> No other visible wounds, ecchymosis, or erythema to other body parts.</w:t>
      </w:r>
    </w:p>
    <w:p w14:paraId="2386B8E7" w14:textId="77777777" w:rsidR="00AF603B" w:rsidRDefault="00AF603B" w:rsidP="00AF603B"/>
    <w:p w14:paraId="027035B0" w14:textId="41131B73" w:rsidR="00AF603B" w:rsidRDefault="00AF603B" w:rsidP="00AF603B">
      <w:r w:rsidRPr="008D6B20">
        <w:rPr>
          <w:u w:val="single"/>
        </w:rPr>
        <w:t>Hair</w:t>
      </w:r>
      <w:r>
        <w:t xml:space="preserve">: Average </w:t>
      </w:r>
      <w:r w:rsidR="00040358">
        <w:t xml:space="preserve">quantity, quality, and </w:t>
      </w:r>
      <w:r>
        <w:t>distribution. No seborrhea/lice/dandruff noted</w:t>
      </w:r>
    </w:p>
    <w:p w14:paraId="25C84428" w14:textId="77777777" w:rsidR="00AF603B" w:rsidRDefault="00AF603B" w:rsidP="00AF603B"/>
    <w:p w14:paraId="0EEB7440" w14:textId="77777777" w:rsidR="00AF603B" w:rsidRDefault="00AF603B" w:rsidP="00AF603B">
      <w:r w:rsidRPr="008D6B20">
        <w:rPr>
          <w:u w:val="single"/>
        </w:rPr>
        <w:t>Nails</w:t>
      </w:r>
      <w:r>
        <w:t>: Capillary refill &lt;2 seconds in bilateral upper and left lower extremities. Appropriate color, shape, and thickness.</w:t>
      </w:r>
    </w:p>
    <w:p w14:paraId="79D76AD4" w14:textId="77777777" w:rsidR="00AF603B" w:rsidRDefault="00AF603B" w:rsidP="00AF603B"/>
    <w:p w14:paraId="582A2DF7" w14:textId="5CF7AADA" w:rsidR="00AF603B" w:rsidRDefault="00AF603B" w:rsidP="00AF603B">
      <w:r w:rsidRPr="008D6B20">
        <w:rPr>
          <w:u w:val="single"/>
        </w:rPr>
        <w:t>Musculoskeletal:</w:t>
      </w:r>
      <w:r>
        <w:t xml:space="preserve"> </w:t>
      </w:r>
      <w:r w:rsidR="00FA0488">
        <w:t xml:space="preserve">No </w:t>
      </w:r>
      <w:r w:rsidR="00E240FA">
        <w:t xml:space="preserve">atrophy </w:t>
      </w:r>
      <w:r w:rsidRPr="00CB7C1A">
        <w:t>or deformities in bilateral upper and lower extremities.</w:t>
      </w:r>
    </w:p>
    <w:p w14:paraId="603E9231" w14:textId="2438F111" w:rsidR="009072C0" w:rsidRDefault="00FA0488" w:rsidP="00AF603B">
      <w:pPr>
        <w:rPr>
          <w:b/>
          <w:bCs/>
        </w:rPr>
      </w:pPr>
      <w:r>
        <w:rPr>
          <w:b/>
          <w:bCs/>
        </w:rPr>
        <w:t>Cervica</w:t>
      </w:r>
      <w:r w:rsidR="009072C0">
        <w:rPr>
          <w:b/>
          <w:bCs/>
        </w:rPr>
        <w:t>l</w:t>
      </w:r>
      <w:r>
        <w:rPr>
          <w:b/>
          <w:bCs/>
        </w:rPr>
        <w:t>:</w:t>
      </w:r>
      <w:r w:rsidR="009072C0">
        <w:rPr>
          <w:b/>
          <w:bCs/>
        </w:rPr>
        <w:t xml:space="preserve"> </w:t>
      </w:r>
      <w:r w:rsidR="009072C0" w:rsidRPr="009072C0">
        <w:t>ROM</w:t>
      </w:r>
      <w:r w:rsidRPr="009072C0">
        <w:t xml:space="preserve"> flexion 50/50, extension 50/60, right lateral flexion 40/45, left lateral flexion 40/45, right rotation 80/80, left rotation 80/80. Non-tender to spine and paraspinal muscles</w:t>
      </w:r>
    </w:p>
    <w:p w14:paraId="5ADA92F9" w14:textId="05A4DEB4" w:rsidR="009072C0" w:rsidRPr="00CE3232" w:rsidRDefault="009072C0" w:rsidP="00AF603B">
      <w:pPr>
        <w:rPr>
          <w:b/>
          <w:bCs/>
        </w:rPr>
      </w:pPr>
      <w:r>
        <w:rPr>
          <w:b/>
          <w:bCs/>
        </w:rPr>
        <w:t xml:space="preserve">Right knee: </w:t>
      </w:r>
      <w:r w:rsidRPr="009072C0">
        <w:t>ROM flexion 100/135, extension 0/0. Generalized tenderness.</w:t>
      </w:r>
      <w:r w:rsidR="00CE3232">
        <w:t xml:space="preserve"> </w:t>
      </w:r>
      <w:r w:rsidR="00CE3232">
        <w:rPr>
          <w:b/>
          <w:bCs/>
        </w:rPr>
        <w:t>Joint stability (valgus/varus stress test &amp; anterior/posterior draw) deferred at this time due to multiple open wounds around the joint.</w:t>
      </w:r>
    </w:p>
    <w:p w14:paraId="52F59FB4" w14:textId="05BC4F40" w:rsidR="009072C0" w:rsidRDefault="009072C0" w:rsidP="00AF603B">
      <w:pPr>
        <w:rPr>
          <w:b/>
          <w:bCs/>
        </w:rPr>
      </w:pPr>
      <w:r>
        <w:rPr>
          <w:b/>
          <w:bCs/>
        </w:rPr>
        <w:t xml:space="preserve">Left knee: </w:t>
      </w:r>
      <w:r w:rsidRPr="009072C0">
        <w:t>ROM 135/135, extension 0/0, nontender</w:t>
      </w:r>
    </w:p>
    <w:p w14:paraId="688ABF22" w14:textId="61A2C7D9" w:rsidR="009072C0" w:rsidRDefault="009072C0" w:rsidP="009072C0">
      <w:pPr>
        <w:rPr>
          <w:rFonts w:ascii="Calibri" w:eastAsia="Times New Roman" w:hAnsi="Calibri" w:cs="Calibri"/>
          <w:color w:val="000000"/>
        </w:rPr>
      </w:pPr>
      <w:r>
        <w:rPr>
          <w:b/>
          <w:bCs/>
        </w:rPr>
        <w:t xml:space="preserve">Right ankle/foot: </w:t>
      </w:r>
      <w:r w:rsidRPr="009072C0">
        <w:rPr>
          <w:rFonts w:ascii="Calibri" w:eastAsia="Times New Roman" w:hAnsi="Calibri" w:cs="Calibri"/>
          <w:color w:val="000000"/>
        </w:rPr>
        <w:t>No ecchymosis,</w:t>
      </w:r>
      <w:r>
        <w:rPr>
          <w:rFonts w:ascii="Calibri" w:eastAsia="Times New Roman" w:hAnsi="Calibri" w:cs="Calibri"/>
          <w:color w:val="000000"/>
        </w:rPr>
        <w:t xml:space="preserve"> non-tender.</w:t>
      </w:r>
      <w:r w:rsidRPr="009072C0">
        <w:rPr>
          <w:rFonts w:ascii="Calibri" w:eastAsia="Times New Roman" w:hAnsi="Calibri" w:cs="Calibri"/>
          <w:color w:val="000000"/>
        </w:rPr>
        <w:t xml:space="preserve"> </w:t>
      </w:r>
      <w:r>
        <w:rPr>
          <w:rFonts w:ascii="Calibri" w:eastAsia="Times New Roman" w:hAnsi="Calibri" w:cs="Calibri"/>
          <w:color w:val="000000"/>
        </w:rPr>
        <w:t xml:space="preserve">Full ROM. </w:t>
      </w:r>
      <w:r w:rsidRPr="009072C0">
        <w:rPr>
          <w:rFonts w:ascii="Calibri" w:eastAsia="Times New Roman" w:hAnsi="Calibri" w:cs="Calibri"/>
          <w:color w:val="000000"/>
        </w:rPr>
        <w:t xml:space="preserve">Able to wiggle all toes  </w:t>
      </w:r>
    </w:p>
    <w:p w14:paraId="51052229" w14:textId="0A7EA747" w:rsidR="00FA0488" w:rsidRPr="007B67C7" w:rsidRDefault="009072C0" w:rsidP="00AF603B">
      <w:pPr>
        <w:rPr>
          <w:rFonts w:ascii="Times New Roman" w:eastAsia="Times New Roman" w:hAnsi="Times New Roman" w:cs="Times New Roman"/>
        </w:rPr>
      </w:pPr>
      <w:r w:rsidRPr="009072C0">
        <w:rPr>
          <w:rFonts w:ascii="Calibri" w:eastAsia="Times New Roman" w:hAnsi="Calibri" w:cs="Calibri"/>
          <w:b/>
          <w:bCs/>
          <w:color w:val="000000"/>
        </w:rPr>
        <w:t>Left ankle/foot:</w:t>
      </w:r>
      <w:r>
        <w:rPr>
          <w:rFonts w:ascii="Calibri" w:eastAsia="Times New Roman" w:hAnsi="Calibri" w:cs="Calibri"/>
          <w:color w:val="000000"/>
        </w:rPr>
        <w:t xml:space="preserve"> No ecchymosis, non-tender. Full ROM. Able to wiggle all toes.</w:t>
      </w:r>
    </w:p>
    <w:p w14:paraId="65324CBF" w14:textId="77777777" w:rsidR="00AF603B" w:rsidRDefault="00AF603B" w:rsidP="00AF603B">
      <w:pPr>
        <w:rPr>
          <w:color w:val="C00000"/>
        </w:rPr>
      </w:pPr>
    </w:p>
    <w:p w14:paraId="55B72A6E" w14:textId="4239CA83" w:rsidR="00AF603B" w:rsidRDefault="00AF603B" w:rsidP="00AF603B">
      <w:pPr>
        <w:rPr>
          <w:color w:val="000000" w:themeColor="text1"/>
        </w:rPr>
      </w:pPr>
      <w:r w:rsidRPr="00300DC6">
        <w:rPr>
          <w:color w:val="000000" w:themeColor="text1"/>
          <w:u w:val="single"/>
        </w:rPr>
        <w:t>Peripheral Vascular</w:t>
      </w:r>
      <w:r w:rsidRPr="00300DC6">
        <w:rPr>
          <w:color w:val="000000" w:themeColor="text1"/>
        </w:rPr>
        <w:t xml:space="preserve">: </w:t>
      </w:r>
      <w:r w:rsidR="007F1D9E" w:rsidRPr="007F1D9E">
        <w:rPr>
          <w:color w:val="000000" w:themeColor="text1"/>
        </w:rPr>
        <w:t>W</w:t>
      </w:r>
      <w:r w:rsidR="00F078FF" w:rsidRPr="007F1D9E">
        <w:rPr>
          <w:color w:val="000000" w:themeColor="text1"/>
        </w:rPr>
        <w:t>arm to touch bilaterally.</w:t>
      </w:r>
      <w:r w:rsidR="007F1D9E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2+ pulses throughout. </w:t>
      </w:r>
      <w:proofErr w:type="gramStart"/>
      <w:r w:rsidR="00FA0488">
        <w:rPr>
          <w:color w:val="000000" w:themeColor="text1"/>
        </w:rPr>
        <w:t>No</w:t>
      </w:r>
      <w:proofErr w:type="gramEnd"/>
      <w:r w:rsidR="00FA0488">
        <w:rPr>
          <w:color w:val="000000" w:themeColor="text1"/>
        </w:rPr>
        <w:t xml:space="preserve"> LE edema</w:t>
      </w:r>
      <w:r w:rsidR="00E240FA">
        <w:rPr>
          <w:color w:val="000000" w:themeColor="text1"/>
        </w:rPr>
        <w:t xml:space="preserve"> or</w:t>
      </w:r>
      <w:r>
        <w:rPr>
          <w:color w:val="000000" w:themeColor="text1"/>
        </w:rPr>
        <w:t xml:space="preserve"> ulcerations. </w:t>
      </w:r>
      <w:r w:rsidR="00E240FA">
        <w:rPr>
          <w:color w:val="000000" w:themeColor="text1"/>
        </w:rPr>
        <w:t xml:space="preserve">Calves </w:t>
      </w:r>
      <w:r w:rsidRPr="003B5DE8">
        <w:rPr>
          <w:color w:val="000000" w:themeColor="text1"/>
        </w:rPr>
        <w:t>equal in circumference. No palpable cords bilaterally. No palpable epitrochlear adenopathy.</w:t>
      </w:r>
    </w:p>
    <w:p w14:paraId="6EE39F24" w14:textId="77777777" w:rsidR="00AF603B" w:rsidRDefault="00AF603B" w:rsidP="00AF603B">
      <w:pPr>
        <w:rPr>
          <w:color w:val="000000" w:themeColor="text1"/>
        </w:rPr>
      </w:pPr>
    </w:p>
    <w:p w14:paraId="533909F1" w14:textId="3BBADE72" w:rsidR="00AF46B3" w:rsidRDefault="00AF603B" w:rsidP="00AF603B">
      <w:pPr>
        <w:rPr>
          <w:color w:val="000000" w:themeColor="text1"/>
        </w:rPr>
      </w:pPr>
      <w:r w:rsidRPr="008D6B20">
        <w:rPr>
          <w:color w:val="000000" w:themeColor="text1"/>
          <w:u w:val="single"/>
        </w:rPr>
        <w:t>Neurological:</w:t>
      </w:r>
      <w:r>
        <w:rPr>
          <w:color w:val="000000" w:themeColor="text1"/>
        </w:rPr>
        <w:t xml:space="preserve"> </w:t>
      </w:r>
      <w:r w:rsidR="00CA652D">
        <w:rPr>
          <w:color w:val="000000" w:themeColor="text1"/>
        </w:rPr>
        <w:t xml:space="preserve">Peripheral sensations intact on feet </w:t>
      </w:r>
      <w:r w:rsidR="00CA652D" w:rsidRPr="00FA0488">
        <w:rPr>
          <w:color w:val="000000" w:themeColor="text1"/>
        </w:rPr>
        <w:t xml:space="preserve">bilaterally. A&amp;O x </w:t>
      </w:r>
      <w:r w:rsidR="00FA0488" w:rsidRPr="00FA0488">
        <w:rPr>
          <w:color w:val="000000" w:themeColor="text1"/>
        </w:rPr>
        <w:t>3</w:t>
      </w:r>
      <w:r w:rsidR="00CA652D" w:rsidRPr="00FA0488">
        <w:rPr>
          <w:color w:val="000000" w:themeColor="text1"/>
        </w:rPr>
        <w:t xml:space="preserve">. Able to follow commands. </w:t>
      </w:r>
      <w:r w:rsidR="00402B98" w:rsidRPr="00FA0488">
        <w:rPr>
          <w:color w:val="000000" w:themeColor="text1"/>
        </w:rPr>
        <w:t>DTR 2+ throughout.</w:t>
      </w:r>
    </w:p>
    <w:p w14:paraId="7FDC0917" w14:textId="25E1EDF6" w:rsidR="00E23DBB" w:rsidRDefault="00E23DBB" w:rsidP="00AF603B">
      <w:pPr>
        <w:rPr>
          <w:color w:val="000000" w:themeColor="text1"/>
        </w:rPr>
      </w:pPr>
    </w:p>
    <w:p w14:paraId="6772B0E2" w14:textId="132EE3CD" w:rsidR="00C81AE9" w:rsidRDefault="00C81AE9" w:rsidP="00AF603B">
      <w:pPr>
        <w:rPr>
          <w:color w:val="000000" w:themeColor="text1"/>
        </w:rPr>
      </w:pPr>
      <w:r>
        <w:rPr>
          <w:b/>
          <w:bCs/>
          <w:color w:val="000000" w:themeColor="text1"/>
        </w:rPr>
        <w:t>Procedure:</w:t>
      </w:r>
    </w:p>
    <w:p w14:paraId="08E5EFD7" w14:textId="5AF5C4DF" w:rsidR="00C81AE9" w:rsidRPr="00C81AE9" w:rsidRDefault="00C81AE9" w:rsidP="00AF603B">
      <w:pPr>
        <w:rPr>
          <w:color w:val="000000" w:themeColor="text1"/>
        </w:rPr>
      </w:pPr>
      <w:r>
        <w:rPr>
          <w:color w:val="000000" w:themeColor="text1"/>
        </w:rPr>
        <w:t xml:space="preserve">Ace wrap and gauze padding were removed from the right knee. The wounds were cleansed with normal saline and betadine solution. </w:t>
      </w:r>
      <w:proofErr w:type="spellStart"/>
      <w:r>
        <w:rPr>
          <w:color w:val="000000" w:themeColor="text1"/>
        </w:rPr>
        <w:t>Steri</w:t>
      </w:r>
      <w:proofErr w:type="spellEnd"/>
      <w:r>
        <w:rPr>
          <w:color w:val="000000" w:themeColor="text1"/>
        </w:rPr>
        <w:t xml:space="preserve">-strips were applied over the open wounds. </w:t>
      </w:r>
      <w:r w:rsidR="002609E2">
        <w:rPr>
          <w:color w:val="000000" w:themeColor="text1"/>
        </w:rPr>
        <w:t>A non-woven sponge was placed over the knee with a new ace bandage wrap.</w:t>
      </w:r>
    </w:p>
    <w:p w14:paraId="414EA127" w14:textId="77777777" w:rsidR="000444DB" w:rsidRDefault="000444DB" w:rsidP="00AF603B">
      <w:pPr>
        <w:rPr>
          <w:b/>
          <w:bCs/>
          <w:color w:val="000000" w:themeColor="text1"/>
        </w:rPr>
      </w:pPr>
    </w:p>
    <w:p w14:paraId="38F0D994" w14:textId="77777777" w:rsidR="000444DB" w:rsidRPr="00BD3517" w:rsidRDefault="000444DB" w:rsidP="000444DB">
      <w:pPr>
        <w:rPr>
          <w:b/>
          <w:bCs/>
          <w:color w:val="000000" w:themeColor="text1"/>
        </w:rPr>
      </w:pPr>
      <w:r w:rsidRPr="00BD3517">
        <w:rPr>
          <w:b/>
          <w:bCs/>
          <w:color w:val="000000" w:themeColor="text1"/>
        </w:rPr>
        <w:t>Differential Diagnosis:</w:t>
      </w:r>
    </w:p>
    <w:p w14:paraId="4675DCB6" w14:textId="413CA4FC" w:rsidR="007A7CAD" w:rsidRDefault="00EA6BDD" w:rsidP="00354440">
      <w:pPr>
        <w:pStyle w:val="ListParagraph"/>
        <w:numPr>
          <w:ilvl w:val="0"/>
          <w:numId w:val="9"/>
        </w:numPr>
        <w:rPr>
          <w:color w:val="000000" w:themeColor="text1"/>
        </w:rPr>
      </w:pPr>
      <w:r>
        <w:rPr>
          <w:color w:val="000000" w:themeColor="text1"/>
        </w:rPr>
        <w:t>Knee</w:t>
      </w:r>
    </w:p>
    <w:p w14:paraId="4E92258C" w14:textId="62EA1B9B" w:rsidR="00EA6BDD" w:rsidRDefault="00EA6BDD" w:rsidP="00EA6BDD">
      <w:pPr>
        <w:pStyle w:val="ListParagraph"/>
        <w:numPr>
          <w:ilvl w:val="1"/>
          <w:numId w:val="9"/>
        </w:numPr>
        <w:rPr>
          <w:color w:val="000000" w:themeColor="text1"/>
        </w:rPr>
      </w:pPr>
      <w:r>
        <w:rPr>
          <w:color w:val="000000" w:themeColor="text1"/>
        </w:rPr>
        <w:t>Knee contusion</w:t>
      </w:r>
    </w:p>
    <w:p w14:paraId="4A320551" w14:textId="0B225659" w:rsidR="00EC53B9" w:rsidRDefault="00EC53B9" w:rsidP="00EC53B9">
      <w:pPr>
        <w:pStyle w:val="ListParagraph"/>
        <w:numPr>
          <w:ilvl w:val="2"/>
          <w:numId w:val="9"/>
        </w:numPr>
        <w:rPr>
          <w:color w:val="000000" w:themeColor="text1"/>
        </w:rPr>
      </w:pPr>
      <w:r>
        <w:rPr>
          <w:color w:val="000000" w:themeColor="text1"/>
        </w:rPr>
        <w:t>Bone contusion</w:t>
      </w:r>
    </w:p>
    <w:p w14:paraId="2AA2BE1A" w14:textId="60BEF15B" w:rsidR="00EC53B9" w:rsidRDefault="00EC53B9" w:rsidP="00EA6BDD">
      <w:pPr>
        <w:pStyle w:val="ListParagraph"/>
        <w:numPr>
          <w:ilvl w:val="1"/>
          <w:numId w:val="9"/>
        </w:numPr>
        <w:rPr>
          <w:color w:val="000000" w:themeColor="text1"/>
        </w:rPr>
      </w:pPr>
      <w:r>
        <w:rPr>
          <w:color w:val="000000" w:themeColor="text1"/>
        </w:rPr>
        <w:t>Knee sprain/strain/dislocation</w:t>
      </w:r>
    </w:p>
    <w:p w14:paraId="4173711F" w14:textId="719C2762" w:rsidR="00EC53B9" w:rsidRDefault="00EC53B9" w:rsidP="00EC53B9">
      <w:pPr>
        <w:pStyle w:val="ListParagraph"/>
        <w:numPr>
          <w:ilvl w:val="2"/>
          <w:numId w:val="9"/>
        </w:numPr>
        <w:rPr>
          <w:color w:val="000000" w:themeColor="text1"/>
        </w:rPr>
      </w:pPr>
      <w:r>
        <w:rPr>
          <w:color w:val="000000" w:themeColor="text1"/>
        </w:rPr>
        <w:t>Patellar dislocation/subluxation</w:t>
      </w:r>
    </w:p>
    <w:p w14:paraId="0E9FC288" w14:textId="183E14C4" w:rsidR="00EC53B9" w:rsidRDefault="00EC53B9" w:rsidP="00EC53B9">
      <w:pPr>
        <w:pStyle w:val="ListParagraph"/>
        <w:numPr>
          <w:ilvl w:val="2"/>
          <w:numId w:val="9"/>
        </w:numPr>
        <w:rPr>
          <w:color w:val="000000" w:themeColor="text1"/>
        </w:rPr>
      </w:pPr>
      <w:r>
        <w:rPr>
          <w:color w:val="000000" w:themeColor="text1"/>
        </w:rPr>
        <w:t>Tibiofemoral dislocation</w:t>
      </w:r>
    </w:p>
    <w:p w14:paraId="20AF5B7A" w14:textId="54B04054" w:rsidR="00EC53B9" w:rsidRDefault="00EC53B9" w:rsidP="00EC53B9">
      <w:pPr>
        <w:pStyle w:val="ListParagraph"/>
        <w:numPr>
          <w:ilvl w:val="2"/>
          <w:numId w:val="9"/>
        </w:numPr>
        <w:rPr>
          <w:color w:val="000000" w:themeColor="text1"/>
        </w:rPr>
      </w:pPr>
      <w:r>
        <w:rPr>
          <w:color w:val="000000" w:themeColor="text1"/>
        </w:rPr>
        <w:t>Osteochondral injury</w:t>
      </w:r>
    </w:p>
    <w:p w14:paraId="28D5549D" w14:textId="2CA7989A" w:rsidR="00EA6BDD" w:rsidRDefault="00EA6BDD" w:rsidP="00EA6BDD">
      <w:pPr>
        <w:pStyle w:val="ListParagraph"/>
        <w:numPr>
          <w:ilvl w:val="1"/>
          <w:numId w:val="9"/>
        </w:numPr>
        <w:rPr>
          <w:color w:val="000000" w:themeColor="text1"/>
        </w:rPr>
      </w:pPr>
      <w:r>
        <w:rPr>
          <w:color w:val="000000" w:themeColor="text1"/>
        </w:rPr>
        <w:t>Torn ligament</w:t>
      </w:r>
    </w:p>
    <w:p w14:paraId="3496270F" w14:textId="4901332B" w:rsidR="00EA6BDD" w:rsidRDefault="00EA6BDD" w:rsidP="00EA6BDD">
      <w:pPr>
        <w:pStyle w:val="ListParagraph"/>
        <w:numPr>
          <w:ilvl w:val="2"/>
          <w:numId w:val="9"/>
        </w:numPr>
        <w:rPr>
          <w:color w:val="000000" w:themeColor="text1"/>
        </w:rPr>
      </w:pPr>
      <w:r>
        <w:rPr>
          <w:color w:val="000000" w:themeColor="text1"/>
        </w:rPr>
        <w:t>Medial or lateral collateral ligament tear</w:t>
      </w:r>
    </w:p>
    <w:p w14:paraId="4E14DCF3" w14:textId="58A5E8D6" w:rsidR="00EA6BDD" w:rsidRDefault="00EA6BDD" w:rsidP="00EA6BDD">
      <w:pPr>
        <w:pStyle w:val="ListParagraph"/>
        <w:numPr>
          <w:ilvl w:val="2"/>
          <w:numId w:val="9"/>
        </w:numPr>
        <w:rPr>
          <w:color w:val="000000" w:themeColor="text1"/>
        </w:rPr>
      </w:pPr>
      <w:r>
        <w:rPr>
          <w:color w:val="000000" w:themeColor="text1"/>
        </w:rPr>
        <w:t>Anterior cruciate ligament tear</w:t>
      </w:r>
    </w:p>
    <w:p w14:paraId="6FE241AA" w14:textId="55070EC5" w:rsidR="00EA6BDD" w:rsidRDefault="00EA6BDD" w:rsidP="00EA6BDD">
      <w:pPr>
        <w:pStyle w:val="ListParagraph"/>
        <w:numPr>
          <w:ilvl w:val="2"/>
          <w:numId w:val="9"/>
        </w:numPr>
        <w:rPr>
          <w:color w:val="000000" w:themeColor="text1"/>
        </w:rPr>
      </w:pPr>
      <w:r>
        <w:rPr>
          <w:color w:val="000000" w:themeColor="text1"/>
        </w:rPr>
        <w:t>Meniscus tear</w:t>
      </w:r>
    </w:p>
    <w:p w14:paraId="0ACE6DC4" w14:textId="52033CC8" w:rsidR="00EA6BDD" w:rsidRDefault="00EA6BDD" w:rsidP="00EA6BDD">
      <w:pPr>
        <w:pStyle w:val="ListParagraph"/>
        <w:numPr>
          <w:ilvl w:val="2"/>
          <w:numId w:val="9"/>
        </w:numPr>
        <w:rPr>
          <w:color w:val="000000" w:themeColor="text1"/>
        </w:rPr>
      </w:pPr>
      <w:r>
        <w:rPr>
          <w:color w:val="000000" w:themeColor="text1"/>
        </w:rPr>
        <w:t>Patellar tendon tear</w:t>
      </w:r>
    </w:p>
    <w:p w14:paraId="613F9F05" w14:textId="4BF6B1D8" w:rsidR="00EA6BDD" w:rsidRDefault="00EA6BDD" w:rsidP="00EA6BDD">
      <w:pPr>
        <w:pStyle w:val="ListParagraph"/>
        <w:numPr>
          <w:ilvl w:val="2"/>
          <w:numId w:val="9"/>
        </w:numPr>
        <w:rPr>
          <w:color w:val="000000" w:themeColor="text1"/>
        </w:rPr>
      </w:pPr>
      <w:r>
        <w:rPr>
          <w:color w:val="000000" w:themeColor="text1"/>
        </w:rPr>
        <w:t>Posterior cruciate ligament tear</w:t>
      </w:r>
    </w:p>
    <w:p w14:paraId="52118229" w14:textId="078F2302" w:rsidR="00EA6BDD" w:rsidRDefault="00EA6BDD" w:rsidP="00EA6BDD">
      <w:pPr>
        <w:pStyle w:val="ListParagraph"/>
        <w:numPr>
          <w:ilvl w:val="2"/>
          <w:numId w:val="9"/>
        </w:numPr>
        <w:rPr>
          <w:color w:val="000000" w:themeColor="text1"/>
        </w:rPr>
      </w:pPr>
      <w:r>
        <w:rPr>
          <w:color w:val="000000" w:themeColor="text1"/>
        </w:rPr>
        <w:t>Quadriceps tendon tear</w:t>
      </w:r>
    </w:p>
    <w:p w14:paraId="193EB6AE" w14:textId="0D807CCF" w:rsidR="00EA6BDD" w:rsidRDefault="00EC53B9" w:rsidP="00EC53B9">
      <w:pPr>
        <w:pStyle w:val="ListParagraph"/>
        <w:numPr>
          <w:ilvl w:val="1"/>
          <w:numId w:val="9"/>
        </w:numPr>
        <w:rPr>
          <w:color w:val="000000" w:themeColor="text1"/>
        </w:rPr>
      </w:pPr>
      <w:r>
        <w:rPr>
          <w:color w:val="000000" w:themeColor="text1"/>
        </w:rPr>
        <w:t>Knee fracture</w:t>
      </w:r>
    </w:p>
    <w:p w14:paraId="1540D217" w14:textId="3F5744F6" w:rsidR="00EC53B9" w:rsidRDefault="00EC53B9" w:rsidP="00EC53B9">
      <w:pPr>
        <w:pStyle w:val="ListParagraph"/>
        <w:numPr>
          <w:ilvl w:val="2"/>
          <w:numId w:val="9"/>
        </w:numPr>
        <w:rPr>
          <w:color w:val="000000" w:themeColor="text1"/>
        </w:rPr>
      </w:pPr>
      <w:r>
        <w:rPr>
          <w:color w:val="000000" w:themeColor="text1"/>
        </w:rPr>
        <w:t>Intra-articular fracture</w:t>
      </w:r>
    </w:p>
    <w:p w14:paraId="11FD66CA" w14:textId="2782A68E" w:rsidR="00EC53B9" w:rsidRDefault="00EC53B9" w:rsidP="00EC53B9">
      <w:pPr>
        <w:pStyle w:val="ListParagraph"/>
        <w:numPr>
          <w:ilvl w:val="2"/>
          <w:numId w:val="9"/>
        </w:numPr>
        <w:rPr>
          <w:color w:val="000000" w:themeColor="text1"/>
        </w:rPr>
      </w:pPr>
      <w:r>
        <w:rPr>
          <w:color w:val="000000" w:themeColor="text1"/>
        </w:rPr>
        <w:t>Fibular head or neck fracture</w:t>
      </w:r>
    </w:p>
    <w:p w14:paraId="5A3C6EE6" w14:textId="0534D0DD" w:rsidR="00EC53B9" w:rsidRDefault="00EC53B9" w:rsidP="00EC53B9">
      <w:pPr>
        <w:pStyle w:val="ListParagraph"/>
        <w:numPr>
          <w:ilvl w:val="2"/>
          <w:numId w:val="9"/>
        </w:numPr>
        <w:rPr>
          <w:color w:val="000000" w:themeColor="text1"/>
        </w:rPr>
      </w:pPr>
      <w:r>
        <w:rPr>
          <w:color w:val="000000" w:themeColor="text1"/>
        </w:rPr>
        <w:t>Patella fracture</w:t>
      </w:r>
    </w:p>
    <w:p w14:paraId="09D02F07" w14:textId="6529448D" w:rsidR="00DB7BD7" w:rsidRDefault="00EA6BDD" w:rsidP="00EA6BDD">
      <w:pPr>
        <w:pStyle w:val="ListParagraph"/>
        <w:numPr>
          <w:ilvl w:val="0"/>
          <w:numId w:val="9"/>
        </w:numPr>
        <w:rPr>
          <w:color w:val="000000" w:themeColor="text1"/>
        </w:rPr>
      </w:pPr>
      <w:r>
        <w:rPr>
          <w:color w:val="000000" w:themeColor="text1"/>
        </w:rPr>
        <w:t>Neck</w:t>
      </w:r>
    </w:p>
    <w:p w14:paraId="7B37C071" w14:textId="68AEFA53" w:rsidR="006E1824" w:rsidRDefault="006E1824" w:rsidP="006E1824">
      <w:pPr>
        <w:pStyle w:val="ListParagraph"/>
        <w:numPr>
          <w:ilvl w:val="1"/>
          <w:numId w:val="9"/>
        </w:numPr>
        <w:rPr>
          <w:color w:val="000000" w:themeColor="text1"/>
        </w:rPr>
      </w:pPr>
      <w:r>
        <w:rPr>
          <w:color w:val="000000" w:themeColor="text1"/>
        </w:rPr>
        <w:t>Cervical strain</w:t>
      </w:r>
    </w:p>
    <w:p w14:paraId="7B5F6A4D" w14:textId="42687ACA" w:rsidR="006E1824" w:rsidRDefault="006E1824" w:rsidP="006E1824">
      <w:pPr>
        <w:pStyle w:val="ListParagraph"/>
        <w:numPr>
          <w:ilvl w:val="1"/>
          <w:numId w:val="9"/>
        </w:numPr>
        <w:rPr>
          <w:color w:val="000000" w:themeColor="text1"/>
        </w:rPr>
      </w:pPr>
      <w:r>
        <w:rPr>
          <w:color w:val="000000" w:themeColor="text1"/>
        </w:rPr>
        <w:t>Whiplash injury</w:t>
      </w:r>
    </w:p>
    <w:p w14:paraId="795DFB78" w14:textId="16B11002" w:rsidR="006E1824" w:rsidRPr="00DB7BD7" w:rsidRDefault="006E1824" w:rsidP="006E1824">
      <w:pPr>
        <w:pStyle w:val="ListParagraph"/>
        <w:numPr>
          <w:ilvl w:val="1"/>
          <w:numId w:val="9"/>
        </w:numPr>
        <w:rPr>
          <w:color w:val="000000" w:themeColor="text1"/>
        </w:rPr>
      </w:pPr>
      <w:r>
        <w:rPr>
          <w:color w:val="000000" w:themeColor="text1"/>
        </w:rPr>
        <w:t>Cervical radiculopathy</w:t>
      </w:r>
    </w:p>
    <w:p w14:paraId="7882CC12" w14:textId="3403A033" w:rsidR="00AF603B" w:rsidRPr="00F25609" w:rsidRDefault="00AF603B" w:rsidP="00AF603B">
      <w:pPr>
        <w:rPr>
          <w:b/>
          <w:bCs/>
          <w:color w:val="000000" w:themeColor="text1"/>
        </w:rPr>
      </w:pPr>
      <w:r w:rsidRPr="00F25609">
        <w:rPr>
          <w:b/>
          <w:bCs/>
          <w:color w:val="000000" w:themeColor="text1"/>
        </w:rPr>
        <w:t>Assessment:</w:t>
      </w:r>
    </w:p>
    <w:p w14:paraId="0DD808C1" w14:textId="6935FF1A" w:rsidR="000444DB" w:rsidRPr="00F25609" w:rsidRDefault="000444DB" w:rsidP="00AF603B"/>
    <w:p w14:paraId="1E545801" w14:textId="3C544E79" w:rsidR="000444DB" w:rsidRPr="009F5647" w:rsidRDefault="009F5647" w:rsidP="00AF603B">
      <w:r>
        <w:t>18 y/o male no PMHx with right knee pain and cervical neck pain secondary to injury from MVA three days prior.</w:t>
      </w:r>
    </w:p>
    <w:p w14:paraId="24278859" w14:textId="77777777" w:rsidR="00AF603B" w:rsidRPr="00B23060" w:rsidRDefault="00AF603B" w:rsidP="00AF603B">
      <w:pPr>
        <w:rPr>
          <w:color w:val="C00000"/>
        </w:rPr>
      </w:pPr>
    </w:p>
    <w:p w14:paraId="1BA67362" w14:textId="77777777" w:rsidR="00AF603B" w:rsidRPr="00225AEC" w:rsidRDefault="00AF603B" w:rsidP="00AF603B">
      <w:pPr>
        <w:rPr>
          <w:b/>
          <w:bCs/>
          <w:color w:val="000000" w:themeColor="text1"/>
        </w:rPr>
      </w:pPr>
      <w:r w:rsidRPr="00225AEC">
        <w:rPr>
          <w:b/>
          <w:bCs/>
          <w:color w:val="000000" w:themeColor="text1"/>
        </w:rPr>
        <w:t>Plan:</w:t>
      </w:r>
    </w:p>
    <w:p w14:paraId="310B32FF" w14:textId="26E2C8D8" w:rsidR="00595C29" w:rsidRDefault="00E17E82" w:rsidP="00687C59">
      <w:pPr>
        <w:pStyle w:val="ListParagraph"/>
        <w:numPr>
          <w:ilvl w:val="0"/>
          <w:numId w:val="11"/>
        </w:numPr>
      </w:pPr>
      <w:r>
        <w:t xml:space="preserve">Right </w:t>
      </w:r>
      <w:r w:rsidR="009B5E08">
        <w:t>Knee</w:t>
      </w:r>
    </w:p>
    <w:p w14:paraId="090D3E82" w14:textId="5B7EE969" w:rsidR="00E17E82" w:rsidRDefault="00E17E82" w:rsidP="00CE3232">
      <w:pPr>
        <w:pStyle w:val="ListParagraph"/>
        <w:numPr>
          <w:ilvl w:val="1"/>
          <w:numId w:val="11"/>
        </w:numPr>
      </w:pPr>
      <w:r>
        <w:t>Referral for MRI to rule out tendon/ligament injuries</w:t>
      </w:r>
    </w:p>
    <w:p w14:paraId="2ECD5AFB" w14:textId="29B72FD5" w:rsidR="00E17E82" w:rsidRDefault="00E17E82" w:rsidP="00CE3232">
      <w:pPr>
        <w:pStyle w:val="ListParagraph"/>
        <w:numPr>
          <w:ilvl w:val="1"/>
          <w:numId w:val="11"/>
        </w:numPr>
      </w:pPr>
      <w:r>
        <w:t>Change wound bandage daily. Cleanse with non-scented soap and water, pat dry</w:t>
      </w:r>
    </w:p>
    <w:p w14:paraId="73B2BD64" w14:textId="4EF20CC4" w:rsidR="00E17E82" w:rsidRDefault="00E17E82" w:rsidP="00CE3232">
      <w:pPr>
        <w:pStyle w:val="ListParagraph"/>
        <w:numPr>
          <w:ilvl w:val="1"/>
          <w:numId w:val="11"/>
        </w:numPr>
      </w:pPr>
      <w:r>
        <w:t>Continue to ambulate with crutches</w:t>
      </w:r>
    </w:p>
    <w:p w14:paraId="36E0AC59" w14:textId="419DFDF7" w:rsidR="00E17E82" w:rsidRDefault="00E17E82" w:rsidP="00CE3232">
      <w:pPr>
        <w:pStyle w:val="ListParagraph"/>
        <w:numPr>
          <w:ilvl w:val="1"/>
          <w:numId w:val="11"/>
        </w:numPr>
      </w:pPr>
      <w:r>
        <w:t>Referral for physical therapy pending MRI results</w:t>
      </w:r>
    </w:p>
    <w:p w14:paraId="6524C4D8" w14:textId="6F5483E9" w:rsidR="00E17E82" w:rsidRDefault="00E17E82" w:rsidP="00CE3232">
      <w:pPr>
        <w:pStyle w:val="ListParagraph"/>
        <w:numPr>
          <w:ilvl w:val="1"/>
          <w:numId w:val="11"/>
        </w:numPr>
      </w:pPr>
      <w:r>
        <w:t>Ibuprofen 600mg every 6 hours</w:t>
      </w:r>
    </w:p>
    <w:p w14:paraId="11DC1DC8" w14:textId="7141EC25" w:rsidR="00CE3232" w:rsidRDefault="00CE3232" w:rsidP="00CE3232">
      <w:pPr>
        <w:pStyle w:val="ListParagraph"/>
        <w:numPr>
          <w:ilvl w:val="1"/>
          <w:numId w:val="11"/>
        </w:numPr>
      </w:pPr>
      <w:r>
        <w:t>Follow up in one week to evaluate wound healing</w:t>
      </w:r>
    </w:p>
    <w:p w14:paraId="18EFFEE1" w14:textId="7E76DB30" w:rsidR="00CE3232" w:rsidRDefault="00CE3232" w:rsidP="00CE3232">
      <w:pPr>
        <w:pStyle w:val="ListParagraph"/>
        <w:numPr>
          <w:ilvl w:val="2"/>
          <w:numId w:val="11"/>
        </w:numPr>
      </w:pPr>
      <w:r>
        <w:t>Remove stitches</w:t>
      </w:r>
    </w:p>
    <w:p w14:paraId="30C3B028" w14:textId="2107933D" w:rsidR="00CE3232" w:rsidRDefault="00CE3232" w:rsidP="00CE3232">
      <w:pPr>
        <w:pStyle w:val="ListParagraph"/>
        <w:numPr>
          <w:ilvl w:val="2"/>
          <w:numId w:val="11"/>
        </w:numPr>
      </w:pPr>
      <w:r>
        <w:t>Perform joint stability testing at that time</w:t>
      </w:r>
    </w:p>
    <w:p w14:paraId="3AA84CF3" w14:textId="49BC6516" w:rsidR="00E17E82" w:rsidRDefault="00E17E82" w:rsidP="00CE3232">
      <w:pPr>
        <w:pStyle w:val="ListParagraph"/>
        <w:numPr>
          <w:ilvl w:val="2"/>
          <w:numId w:val="11"/>
        </w:numPr>
      </w:pPr>
      <w:r>
        <w:t>Review MRI results</w:t>
      </w:r>
    </w:p>
    <w:p w14:paraId="575801F4" w14:textId="0B4A6439" w:rsidR="009B5E08" w:rsidRDefault="009B5E08" w:rsidP="009B5E08">
      <w:pPr>
        <w:pStyle w:val="ListParagraph"/>
        <w:numPr>
          <w:ilvl w:val="0"/>
          <w:numId w:val="11"/>
        </w:numPr>
      </w:pPr>
      <w:r>
        <w:t>Neck</w:t>
      </w:r>
    </w:p>
    <w:p w14:paraId="3FF3A01F" w14:textId="00347C3F" w:rsidR="009B5E08" w:rsidRDefault="00AB4FDF" w:rsidP="009B5E08">
      <w:pPr>
        <w:pStyle w:val="ListParagraph"/>
        <w:numPr>
          <w:ilvl w:val="1"/>
          <w:numId w:val="11"/>
        </w:numPr>
      </w:pPr>
      <w:r>
        <w:t>Apply Lidocaine 5% ointment once daily as needed</w:t>
      </w:r>
    </w:p>
    <w:p w14:paraId="69506A97" w14:textId="7F4F95F6" w:rsidR="00D00763" w:rsidRDefault="00AB4FDF" w:rsidP="00D00763">
      <w:pPr>
        <w:pStyle w:val="ListParagraph"/>
        <w:numPr>
          <w:ilvl w:val="1"/>
          <w:numId w:val="11"/>
        </w:numPr>
      </w:pPr>
      <w:r>
        <w:t>Re-evaluate pain level and ROM next visit to determine the need of further imaging</w:t>
      </w:r>
    </w:p>
    <w:p w14:paraId="2B390829" w14:textId="396FC6A3" w:rsidR="00AB4FDF" w:rsidRDefault="00AB4FDF" w:rsidP="00D00763">
      <w:pPr>
        <w:pStyle w:val="ListParagraph"/>
        <w:numPr>
          <w:ilvl w:val="1"/>
          <w:numId w:val="11"/>
        </w:numPr>
      </w:pPr>
      <w:r>
        <w:t>Referral for physical therapy</w:t>
      </w:r>
    </w:p>
    <w:p w14:paraId="10243282" w14:textId="5DAE298C" w:rsidR="00AB4FDF" w:rsidRDefault="00AB4FDF" w:rsidP="00D00763">
      <w:pPr>
        <w:pStyle w:val="ListParagraph"/>
        <w:numPr>
          <w:ilvl w:val="1"/>
          <w:numId w:val="11"/>
        </w:numPr>
      </w:pPr>
      <w:r>
        <w:t>If numbness/tingling/weakness or vision changes occur go to nearest ER immediately</w:t>
      </w:r>
    </w:p>
    <w:sectPr w:rsidR="00AB4F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F3B1B"/>
    <w:multiLevelType w:val="hybridMultilevel"/>
    <w:tmpl w:val="6968581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94A65"/>
    <w:multiLevelType w:val="hybridMultilevel"/>
    <w:tmpl w:val="99806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83ABF"/>
    <w:multiLevelType w:val="hybridMultilevel"/>
    <w:tmpl w:val="FC50573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2C61C1"/>
    <w:multiLevelType w:val="hybridMultilevel"/>
    <w:tmpl w:val="477CC4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B81837"/>
    <w:multiLevelType w:val="hybridMultilevel"/>
    <w:tmpl w:val="774E6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7174C3"/>
    <w:multiLevelType w:val="hybridMultilevel"/>
    <w:tmpl w:val="71E6F68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7580E67"/>
    <w:multiLevelType w:val="hybridMultilevel"/>
    <w:tmpl w:val="8AB4C7A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9F1B47"/>
    <w:multiLevelType w:val="hybridMultilevel"/>
    <w:tmpl w:val="391C597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A313FD"/>
    <w:multiLevelType w:val="hybridMultilevel"/>
    <w:tmpl w:val="6BBEF1FA"/>
    <w:lvl w:ilvl="0" w:tplc="5FFCC872">
      <w:start w:val="8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B76AFB"/>
    <w:multiLevelType w:val="hybridMultilevel"/>
    <w:tmpl w:val="D0E2E67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2D4E7C"/>
    <w:multiLevelType w:val="hybridMultilevel"/>
    <w:tmpl w:val="4880E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9A2149"/>
    <w:multiLevelType w:val="hybridMultilevel"/>
    <w:tmpl w:val="585C26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FD6A0D"/>
    <w:multiLevelType w:val="hybridMultilevel"/>
    <w:tmpl w:val="A53A1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C27EDC"/>
    <w:multiLevelType w:val="hybridMultilevel"/>
    <w:tmpl w:val="FFC8311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E336DE"/>
    <w:multiLevelType w:val="hybridMultilevel"/>
    <w:tmpl w:val="431E2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1A488D"/>
    <w:multiLevelType w:val="hybridMultilevel"/>
    <w:tmpl w:val="2E76EE3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FC692C"/>
    <w:multiLevelType w:val="hybridMultilevel"/>
    <w:tmpl w:val="F174724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423042"/>
    <w:multiLevelType w:val="hybridMultilevel"/>
    <w:tmpl w:val="193C731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1698923">
    <w:abstractNumId w:val="7"/>
  </w:num>
  <w:num w:numId="2" w16cid:durableId="1575165330">
    <w:abstractNumId w:val="6"/>
  </w:num>
  <w:num w:numId="3" w16cid:durableId="558902760">
    <w:abstractNumId w:val="13"/>
  </w:num>
  <w:num w:numId="4" w16cid:durableId="1572811505">
    <w:abstractNumId w:val="2"/>
  </w:num>
  <w:num w:numId="5" w16cid:durableId="1195077753">
    <w:abstractNumId w:val="17"/>
  </w:num>
  <w:num w:numId="6" w16cid:durableId="414475643">
    <w:abstractNumId w:val="9"/>
  </w:num>
  <w:num w:numId="7" w16cid:durableId="6562506">
    <w:abstractNumId w:val="15"/>
  </w:num>
  <w:num w:numId="8" w16cid:durableId="1859847824">
    <w:abstractNumId w:val="14"/>
  </w:num>
  <w:num w:numId="9" w16cid:durableId="495847940">
    <w:abstractNumId w:val="3"/>
  </w:num>
  <w:num w:numId="10" w16cid:durableId="698241433">
    <w:abstractNumId w:val="8"/>
  </w:num>
  <w:num w:numId="11" w16cid:durableId="297611146">
    <w:abstractNumId w:val="1"/>
  </w:num>
  <w:num w:numId="12" w16cid:durableId="1142890013">
    <w:abstractNumId w:val="4"/>
  </w:num>
  <w:num w:numId="13" w16cid:durableId="1833446954">
    <w:abstractNumId w:val="0"/>
  </w:num>
  <w:num w:numId="14" w16cid:durableId="1854496447">
    <w:abstractNumId w:val="10"/>
  </w:num>
  <w:num w:numId="15" w16cid:durableId="578907131">
    <w:abstractNumId w:val="11"/>
  </w:num>
  <w:num w:numId="16" w16cid:durableId="116989278">
    <w:abstractNumId w:val="12"/>
  </w:num>
  <w:num w:numId="17" w16cid:durableId="1083986807">
    <w:abstractNumId w:val="5"/>
  </w:num>
  <w:num w:numId="18" w16cid:durableId="102802525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58C"/>
    <w:rsid w:val="0000201F"/>
    <w:rsid w:val="00010092"/>
    <w:rsid w:val="000104F9"/>
    <w:rsid w:val="00010A44"/>
    <w:rsid w:val="00010C2C"/>
    <w:rsid w:val="00016400"/>
    <w:rsid w:val="00026FA4"/>
    <w:rsid w:val="000321F3"/>
    <w:rsid w:val="00034643"/>
    <w:rsid w:val="00040358"/>
    <w:rsid w:val="00042A8C"/>
    <w:rsid w:val="000444DB"/>
    <w:rsid w:val="00044555"/>
    <w:rsid w:val="000452C1"/>
    <w:rsid w:val="00050DF9"/>
    <w:rsid w:val="00056A7E"/>
    <w:rsid w:val="00056C7D"/>
    <w:rsid w:val="00070663"/>
    <w:rsid w:val="000834E1"/>
    <w:rsid w:val="00085794"/>
    <w:rsid w:val="00090A12"/>
    <w:rsid w:val="000978FB"/>
    <w:rsid w:val="000A57D5"/>
    <w:rsid w:val="000A6222"/>
    <w:rsid w:val="000B278D"/>
    <w:rsid w:val="000C6672"/>
    <w:rsid w:val="000D00AC"/>
    <w:rsid w:val="000E50BC"/>
    <w:rsid w:val="000F0BE7"/>
    <w:rsid w:val="000F47ED"/>
    <w:rsid w:val="000F5EED"/>
    <w:rsid w:val="001035AD"/>
    <w:rsid w:val="001050A2"/>
    <w:rsid w:val="00113ADC"/>
    <w:rsid w:val="0012271F"/>
    <w:rsid w:val="001232F8"/>
    <w:rsid w:val="001276C7"/>
    <w:rsid w:val="00130A39"/>
    <w:rsid w:val="00133C60"/>
    <w:rsid w:val="00137E1E"/>
    <w:rsid w:val="001457D4"/>
    <w:rsid w:val="00166CEA"/>
    <w:rsid w:val="00170EB0"/>
    <w:rsid w:val="001715FA"/>
    <w:rsid w:val="001715FB"/>
    <w:rsid w:val="001802A2"/>
    <w:rsid w:val="00180351"/>
    <w:rsid w:val="00181DDA"/>
    <w:rsid w:val="001909D5"/>
    <w:rsid w:val="001969A5"/>
    <w:rsid w:val="001A643C"/>
    <w:rsid w:val="001C48EE"/>
    <w:rsid w:val="001C4CF4"/>
    <w:rsid w:val="001D0979"/>
    <w:rsid w:val="001D1839"/>
    <w:rsid w:val="00223089"/>
    <w:rsid w:val="00225AEC"/>
    <w:rsid w:val="00237918"/>
    <w:rsid w:val="00241CA8"/>
    <w:rsid w:val="002500C3"/>
    <w:rsid w:val="002540B1"/>
    <w:rsid w:val="00255F0E"/>
    <w:rsid w:val="002609E2"/>
    <w:rsid w:val="00272B7C"/>
    <w:rsid w:val="002766BE"/>
    <w:rsid w:val="0027734B"/>
    <w:rsid w:val="0028417A"/>
    <w:rsid w:val="00286905"/>
    <w:rsid w:val="002911D6"/>
    <w:rsid w:val="002911E4"/>
    <w:rsid w:val="002916BE"/>
    <w:rsid w:val="002A1C27"/>
    <w:rsid w:val="002A4DDC"/>
    <w:rsid w:val="002B0B39"/>
    <w:rsid w:val="002B5473"/>
    <w:rsid w:val="002D7E0D"/>
    <w:rsid w:val="002E1568"/>
    <w:rsid w:val="002E16FD"/>
    <w:rsid w:val="003024C0"/>
    <w:rsid w:val="00302E78"/>
    <w:rsid w:val="00312024"/>
    <w:rsid w:val="00316C71"/>
    <w:rsid w:val="00317479"/>
    <w:rsid w:val="00322EE9"/>
    <w:rsid w:val="0032417E"/>
    <w:rsid w:val="00327929"/>
    <w:rsid w:val="00335CFE"/>
    <w:rsid w:val="00336145"/>
    <w:rsid w:val="003535EF"/>
    <w:rsid w:val="00353787"/>
    <w:rsid w:val="00354440"/>
    <w:rsid w:val="00367D03"/>
    <w:rsid w:val="003816EE"/>
    <w:rsid w:val="00394E9B"/>
    <w:rsid w:val="003A6A85"/>
    <w:rsid w:val="003A6D1A"/>
    <w:rsid w:val="003B5DE8"/>
    <w:rsid w:val="003B6646"/>
    <w:rsid w:val="003C2CFE"/>
    <w:rsid w:val="003C3D06"/>
    <w:rsid w:val="003C72E0"/>
    <w:rsid w:val="003E2A5E"/>
    <w:rsid w:val="003F2C33"/>
    <w:rsid w:val="003F47E5"/>
    <w:rsid w:val="00400335"/>
    <w:rsid w:val="00402B98"/>
    <w:rsid w:val="00403BBC"/>
    <w:rsid w:val="00411C23"/>
    <w:rsid w:val="00411CE7"/>
    <w:rsid w:val="004271A2"/>
    <w:rsid w:val="00427EFC"/>
    <w:rsid w:val="0043218C"/>
    <w:rsid w:val="00445D08"/>
    <w:rsid w:val="00445F3B"/>
    <w:rsid w:val="004475F6"/>
    <w:rsid w:val="004578B2"/>
    <w:rsid w:val="00460989"/>
    <w:rsid w:val="0049484F"/>
    <w:rsid w:val="004A7029"/>
    <w:rsid w:val="004C5805"/>
    <w:rsid w:val="004D7F05"/>
    <w:rsid w:val="004E45EB"/>
    <w:rsid w:val="00500EE5"/>
    <w:rsid w:val="005058CD"/>
    <w:rsid w:val="00510353"/>
    <w:rsid w:val="0052436C"/>
    <w:rsid w:val="0055016C"/>
    <w:rsid w:val="0055664C"/>
    <w:rsid w:val="00561779"/>
    <w:rsid w:val="00563617"/>
    <w:rsid w:val="00574B14"/>
    <w:rsid w:val="005856E6"/>
    <w:rsid w:val="00586F65"/>
    <w:rsid w:val="00594947"/>
    <w:rsid w:val="00595C29"/>
    <w:rsid w:val="0059672E"/>
    <w:rsid w:val="005B4AC4"/>
    <w:rsid w:val="005C51AC"/>
    <w:rsid w:val="005C65DB"/>
    <w:rsid w:val="005D1CA1"/>
    <w:rsid w:val="005D5D20"/>
    <w:rsid w:val="005E22B7"/>
    <w:rsid w:val="005F208B"/>
    <w:rsid w:val="00606BF8"/>
    <w:rsid w:val="00621D3C"/>
    <w:rsid w:val="00624AE8"/>
    <w:rsid w:val="00627DB0"/>
    <w:rsid w:val="006344B5"/>
    <w:rsid w:val="006361AD"/>
    <w:rsid w:val="00642995"/>
    <w:rsid w:val="00642C58"/>
    <w:rsid w:val="00642FCF"/>
    <w:rsid w:val="00643188"/>
    <w:rsid w:val="006437C2"/>
    <w:rsid w:val="00655E98"/>
    <w:rsid w:val="00663507"/>
    <w:rsid w:val="00663919"/>
    <w:rsid w:val="00672214"/>
    <w:rsid w:val="00674255"/>
    <w:rsid w:val="00680877"/>
    <w:rsid w:val="006819DE"/>
    <w:rsid w:val="00681D43"/>
    <w:rsid w:val="00687C59"/>
    <w:rsid w:val="00692F1A"/>
    <w:rsid w:val="0069531D"/>
    <w:rsid w:val="00697952"/>
    <w:rsid w:val="006A409E"/>
    <w:rsid w:val="006A4287"/>
    <w:rsid w:val="006B60EB"/>
    <w:rsid w:val="006C2819"/>
    <w:rsid w:val="006C2992"/>
    <w:rsid w:val="006C4ACD"/>
    <w:rsid w:val="006C4D18"/>
    <w:rsid w:val="006D0D0A"/>
    <w:rsid w:val="006D30C3"/>
    <w:rsid w:val="006D6655"/>
    <w:rsid w:val="006E1824"/>
    <w:rsid w:val="006E18F9"/>
    <w:rsid w:val="006E5045"/>
    <w:rsid w:val="006F2A33"/>
    <w:rsid w:val="006F5138"/>
    <w:rsid w:val="00703AF4"/>
    <w:rsid w:val="00704608"/>
    <w:rsid w:val="00710683"/>
    <w:rsid w:val="00715079"/>
    <w:rsid w:val="00715BCB"/>
    <w:rsid w:val="00724713"/>
    <w:rsid w:val="00724F9C"/>
    <w:rsid w:val="007303BA"/>
    <w:rsid w:val="0073220E"/>
    <w:rsid w:val="0073643B"/>
    <w:rsid w:val="00736849"/>
    <w:rsid w:val="00742F30"/>
    <w:rsid w:val="007457B5"/>
    <w:rsid w:val="007535C5"/>
    <w:rsid w:val="007572A4"/>
    <w:rsid w:val="0076222A"/>
    <w:rsid w:val="007632F3"/>
    <w:rsid w:val="007666EF"/>
    <w:rsid w:val="0077494C"/>
    <w:rsid w:val="00775ED7"/>
    <w:rsid w:val="00781E95"/>
    <w:rsid w:val="007865DB"/>
    <w:rsid w:val="00791D29"/>
    <w:rsid w:val="00792EC3"/>
    <w:rsid w:val="007A0E8D"/>
    <w:rsid w:val="007A7CAD"/>
    <w:rsid w:val="007B0336"/>
    <w:rsid w:val="007B67C7"/>
    <w:rsid w:val="007B77C6"/>
    <w:rsid w:val="007F1D9E"/>
    <w:rsid w:val="007F58D1"/>
    <w:rsid w:val="00804574"/>
    <w:rsid w:val="00810DF6"/>
    <w:rsid w:val="00811406"/>
    <w:rsid w:val="008274B3"/>
    <w:rsid w:val="00831884"/>
    <w:rsid w:val="00832D17"/>
    <w:rsid w:val="00835281"/>
    <w:rsid w:val="00836837"/>
    <w:rsid w:val="0084081B"/>
    <w:rsid w:val="00844A21"/>
    <w:rsid w:val="008462E2"/>
    <w:rsid w:val="0086768B"/>
    <w:rsid w:val="00873D29"/>
    <w:rsid w:val="008764BE"/>
    <w:rsid w:val="0088317A"/>
    <w:rsid w:val="00890729"/>
    <w:rsid w:val="0089207B"/>
    <w:rsid w:val="008A1C51"/>
    <w:rsid w:val="008B0A1E"/>
    <w:rsid w:val="008C02D2"/>
    <w:rsid w:val="008C35D0"/>
    <w:rsid w:val="008C70CD"/>
    <w:rsid w:val="008D058C"/>
    <w:rsid w:val="008D0E27"/>
    <w:rsid w:val="008D1ACD"/>
    <w:rsid w:val="008D3E7F"/>
    <w:rsid w:val="008D6C44"/>
    <w:rsid w:val="008E30E2"/>
    <w:rsid w:val="008F0C21"/>
    <w:rsid w:val="008F5124"/>
    <w:rsid w:val="00900618"/>
    <w:rsid w:val="00902731"/>
    <w:rsid w:val="00902A2B"/>
    <w:rsid w:val="009072C0"/>
    <w:rsid w:val="009072C4"/>
    <w:rsid w:val="00925C62"/>
    <w:rsid w:val="00933678"/>
    <w:rsid w:val="009360CE"/>
    <w:rsid w:val="00937A99"/>
    <w:rsid w:val="0095319A"/>
    <w:rsid w:val="00960537"/>
    <w:rsid w:val="00967B58"/>
    <w:rsid w:val="00967F84"/>
    <w:rsid w:val="0097045D"/>
    <w:rsid w:val="009842DA"/>
    <w:rsid w:val="009913D0"/>
    <w:rsid w:val="009962D7"/>
    <w:rsid w:val="009A184E"/>
    <w:rsid w:val="009A6213"/>
    <w:rsid w:val="009B5E08"/>
    <w:rsid w:val="009C0E94"/>
    <w:rsid w:val="009D4381"/>
    <w:rsid w:val="009D640A"/>
    <w:rsid w:val="009F1B0B"/>
    <w:rsid w:val="009F1E2F"/>
    <w:rsid w:val="009F2EFD"/>
    <w:rsid w:val="009F3C94"/>
    <w:rsid w:val="009F5647"/>
    <w:rsid w:val="00A007A1"/>
    <w:rsid w:val="00A00D99"/>
    <w:rsid w:val="00A020C8"/>
    <w:rsid w:val="00A125F0"/>
    <w:rsid w:val="00A13279"/>
    <w:rsid w:val="00A13E57"/>
    <w:rsid w:val="00A20D2A"/>
    <w:rsid w:val="00A2500F"/>
    <w:rsid w:val="00A270AA"/>
    <w:rsid w:val="00A43FF3"/>
    <w:rsid w:val="00A45A9D"/>
    <w:rsid w:val="00A52A4D"/>
    <w:rsid w:val="00A601E6"/>
    <w:rsid w:val="00A61D23"/>
    <w:rsid w:val="00A71F7D"/>
    <w:rsid w:val="00A72E68"/>
    <w:rsid w:val="00A74566"/>
    <w:rsid w:val="00A76953"/>
    <w:rsid w:val="00A76A3F"/>
    <w:rsid w:val="00A77CB0"/>
    <w:rsid w:val="00A8120A"/>
    <w:rsid w:val="00A817B9"/>
    <w:rsid w:val="00A91667"/>
    <w:rsid w:val="00A9794D"/>
    <w:rsid w:val="00AA1B20"/>
    <w:rsid w:val="00AA305D"/>
    <w:rsid w:val="00AA4604"/>
    <w:rsid w:val="00AB4FDF"/>
    <w:rsid w:val="00AC1F10"/>
    <w:rsid w:val="00AC6948"/>
    <w:rsid w:val="00AD37E9"/>
    <w:rsid w:val="00AD434C"/>
    <w:rsid w:val="00AD6665"/>
    <w:rsid w:val="00AD7C4E"/>
    <w:rsid w:val="00AD7E1F"/>
    <w:rsid w:val="00AE199D"/>
    <w:rsid w:val="00AE2098"/>
    <w:rsid w:val="00AE4F33"/>
    <w:rsid w:val="00AE7986"/>
    <w:rsid w:val="00AF12C4"/>
    <w:rsid w:val="00AF1350"/>
    <w:rsid w:val="00AF14ED"/>
    <w:rsid w:val="00AF1DD4"/>
    <w:rsid w:val="00AF46B3"/>
    <w:rsid w:val="00AF603B"/>
    <w:rsid w:val="00B05390"/>
    <w:rsid w:val="00B07F76"/>
    <w:rsid w:val="00B13653"/>
    <w:rsid w:val="00B14D2B"/>
    <w:rsid w:val="00B23060"/>
    <w:rsid w:val="00B2313F"/>
    <w:rsid w:val="00B46B2D"/>
    <w:rsid w:val="00B60602"/>
    <w:rsid w:val="00B74AB2"/>
    <w:rsid w:val="00B8128D"/>
    <w:rsid w:val="00B86669"/>
    <w:rsid w:val="00B90875"/>
    <w:rsid w:val="00BA49DE"/>
    <w:rsid w:val="00BC3C06"/>
    <w:rsid w:val="00BD3517"/>
    <w:rsid w:val="00BE08BC"/>
    <w:rsid w:val="00BE413B"/>
    <w:rsid w:val="00BE5786"/>
    <w:rsid w:val="00BF58F5"/>
    <w:rsid w:val="00C045B1"/>
    <w:rsid w:val="00C104B0"/>
    <w:rsid w:val="00C2387B"/>
    <w:rsid w:val="00C30EEC"/>
    <w:rsid w:val="00C3152B"/>
    <w:rsid w:val="00C43B87"/>
    <w:rsid w:val="00C4736E"/>
    <w:rsid w:val="00C53CC2"/>
    <w:rsid w:val="00C81AE9"/>
    <w:rsid w:val="00C82FCA"/>
    <w:rsid w:val="00C83743"/>
    <w:rsid w:val="00C95A78"/>
    <w:rsid w:val="00CA3027"/>
    <w:rsid w:val="00CA652D"/>
    <w:rsid w:val="00CB0A3F"/>
    <w:rsid w:val="00CB188B"/>
    <w:rsid w:val="00CB598B"/>
    <w:rsid w:val="00CD0F72"/>
    <w:rsid w:val="00CE0ED5"/>
    <w:rsid w:val="00CE23B7"/>
    <w:rsid w:val="00CE3232"/>
    <w:rsid w:val="00CF43B2"/>
    <w:rsid w:val="00CF6B30"/>
    <w:rsid w:val="00CF744C"/>
    <w:rsid w:val="00D00763"/>
    <w:rsid w:val="00D13A37"/>
    <w:rsid w:val="00D15034"/>
    <w:rsid w:val="00D25D33"/>
    <w:rsid w:val="00D36D1D"/>
    <w:rsid w:val="00D402F4"/>
    <w:rsid w:val="00D479A9"/>
    <w:rsid w:val="00D53F0F"/>
    <w:rsid w:val="00D54FF3"/>
    <w:rsid w:val="00D57C0B"/>
    <w:rsid w:val="00D62B10"/>
    <w:rsid w:val="00D71181"/>
    <w:rsid w:val="00D74B5F"/>
    <w:rsid w:val="00D77C06"/>
    <w:rsid w:val="00D81BBE"/>
    <w:rsid w:val="00D93396"/>
    <w:rsid w:val="00DA4043"/>
    <w:rsid w:val="00DA543E"/>
    <w:rsid w:val="00DB7BD7"/>
    <w:rsid w:val="00DC04C7"/>
    <w:rsid w:val="00DC4CC6"/>
    <w:rsid w:val="00DC64D7"/>
    <w:rsid w:val="00DD5CD0"/>
    <w:rsid w:val="00E10240"/>
    <w:rsid w:val="00E17391"/>
    <w:rsid w:val="00E17E82"/>
    <w:rsid w:val="00E20C13"/>
    <w:rsid w:val="00E21A6A"/>
    <w:rsid w:val="00E23DBB"/>
    <w:rsid w:val="00E240FA"/>
    <w:rsid w:val="00E34B7D"/>
    <w:rsid w:val="00E408EC"/>
    <w:rsid w:val="00E41F34"/>
    <w:rsid w:val="00E4277E"/>
    <w:rsid w:val="00E52624"/>
    <w:rsid w:val="00E53887"/>
    <w:rsid w:val="00E57F98"/>
    <w:rsid w:val="00E73224"/>
    <w:rsid w:val="00E74711"/>
    <w:rsid w:val="00E7687F"/>
    <w:rsid w:val="00E868F5"/>
    <w:rsid w:val="00E876FB"/>
    <w:rsid w:val="00E94378"/>
    <w:rsid w:val="00EA11C1"/>
    <w:rsid w:val="00EA3F1D"/>
    <w:rsid w:val="00EA5AA3"/>
    <w:rsid w:val="00EA6273"/>
    <w:rsid w:val="00EA6BDD"/>
    <w:rsid w:val="00EA779E"/>
    <w:rsid w:val="00EB5E4C"/>
    <w:rsid w:val="00EC0115"/>
    <w:rsid w:val="00EC53B9"/>
    <w:rsid w:val="00ED0747"/>
    <w:rsid w:val="00EE11D7"/>
    <w:rsid w:val="00EF620F"/>
    <w:rsid w:val="00EF7040"/>
    <w:rsid w:val="00EF7893"/>
    <w:rsid w:val="00EF78F5"/>
    <w:rsid w:val="00F078FF"/>
    <w:rsid w:val="00F10E65"/>
    <w:rsid w:val="00F15A8D"/>
    <w:rsid w:val="00F2256D"/>
    <w:rsid w:val="00F241E8"/>
    <w:rsid w:val="00F25609"/>
    <w:rsid w:val="00F26388"/>
    <w:rsid w:val="00F368AE"/>
    <w:rsid w:val="00F370CA"/>
    <w:rsid w:val="00F43311"/>
    <w:rsid w:val="00F52E4E"/>
    <w:rsid w:val="00F77FA9"/>
    <w:rsid w:val="00F828AD"/>
    <w:rsid w:val="00F843DB"/>
    <w:rsid w:val="00F95BD5"/>
    <w:rsid w:val="00FA0488"/>
    <w:rsid w:val="00FA56FE"/>
    <w:rsid w:val="00FB64A1"/>
    <w:rsid w:val="00FC14FB"/>
    <w:rsid w:val="00FC7184"/>
    <w:rsid w:val="00FC7A28"/>
    <w:rsid w:val="00FD56B2"/>
    <w:rsid w:val="00FE4814"/>
    <w:rsid w:val="00FF3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1D6F54"/>
  <w15:chartTrackingRefBased/>
  <w15:docId w15:val="{7C976D30-29B6-7648-A69E-B5F7972A9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11E4"/>
    <w:pPr>
      <w:ind w:left="720"/>
      <w:contextualSpacing/>
    </w:pPr>
  </w:style>
  <w:style w:type="paragraph" w:customStyle="1" w:styleId="bulletindent1">
    <w:name w:val="bulletindent1"/>
    <w:basedOn w:val="Normal"/>
    <w:rsid w:val="00AA460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glyph">
    <w:name w:val="glyph"/>
    <w:basedOn w:val="DefaultParagraphFont"/>
    <w:rsid w:val="00AA4604"/>
  </w:style>
  <w:style w:type="paragraph" w:styleId="NormalWeb">
    <w:name w:val="Normal (Web)"/>
    <w:basedOn w:val="Normal"/>
    <w:uiPriority w:val="99"/>
    <w:semiHidden/>
    <w:unhideWhenUsed/>
    <w:rsid w:val="00AA460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AA4604"/>
    <w:rPr>
      <w:color w:val="0000FF"/>
      <w:u w:val="single"/>
    </w:rPr>
  </w:style>
  <w:style w:type="table" w:styleId="TableGrid">
    <w:name w:val="Table Grid"/>
    <w:basedOn w:val="TableNormal"/>
    <w:uiPriority w:val="39"/>
    <w:rsid w:val="00C238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703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1398</Words>
  <Characters>7970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Sierra Teegarden</dc:creator>
  <cp:keywords/>
  <dc:description/>
  <cp:lastModifiedBy>Sierra Teegarden</cp:lastModifiedBy>
  <cp:revision>22</cp:revision>
  <dcterms:created xsi:type="dcterms:W3CDTF">2022-09-10T19:34:00Z</dcterms:created>
  <dcterms:modified xsi:type="dcterms:W3CDTF">2022-09-11T16:18:00Z</dcterms:modified>
</cp:coreProperties>
</file>