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B596" w14:textId="3A67950C"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PICO Search Assignment Worksheet</w:t>
      </w:r>
      <w:r w:rsidRPr="00A21DDD">
        <w:rPr>
          <w:rFonts w:asciiTheme="minorHAnsi" w:hAnsiTheme="minorHAnsi" w:cstheme="minorHAnsi"/>
          <w:b/>
          <w:bCs/>
          <w:color w:val="000000" w:themeColor="text1"/>
        </w:rPr>
        <w:tab/>
      </w:r>
      <w:r w:rsidRPr="00A21DDD">
        <w:rPr>
          <w:rFonts w:asciiTheme="minorHAnsi" w:hAnsiTheme="minorHAnsi" w:cstheme="minorHAnsi"/>
          <w:b/>
          <w:bCs/>
          <w:color w:val="000000" w:themeColor="text1"/>
        </w:rPr>
        <w:tab/>
      </w:r>
      <w:r w:rsidRPr="00A21DDD">
        <w:rPr>
          <w:rFonts w:asciiTheme="minorHAnsi" w:hAnsiTheme="minorHAnsi" w:cstheme="minorHAnsi"/>
          <w:b/>
          <w:bCs/>
          <w:color w:val="000000" w:themeColor="text1"/>
        </w:rPr>
        <w:tab/>
      </w:r>
      <w:r w:rsidRPr="00A21DDD">
        <w:rPr>
          <w:rFonts w:asciiTheme="minorHAnsi" w:hAnsiTheme="minorHAnsi" w:cstheme="minorHAnsi"/>
          <w:b/>
          <w:bCs/>
          <w:color w:val="000000" w:themeColor="text1"/>
        </w:rPr>
        <w:tab/>
      </w:r>
      <w:r w:rsidRPr="00A21DDD">
        <w:rPr>
          <w:rFonts w:asciiTheme="minorHAnsi" w:hAnsiTheme="minorHAnsi" w:cstheme="minorHAnsi"/>
          <w:b/>
          <w:bCs/>
          <w:color w:val="000000" w:themeColor="text1"/>
        </w:rPr>
        <w:tab/>
        <w:t xml:space="preserve">Name: </w:t>
      </w:r>
      <w:r w:rsidRPr="00A21DDD">
        <w:rPr>
          <w:rFonts w:asciiTheme="minorHAnsi" w:hAnsiTheme="minorHAnsi" w:cstheme="minorHAnsi"/>
          <w:b/>
          <w:bCs/>
          <w:color w:val="000000" w:themeColor="text1"/>
          <w:u w:val="single"/>
        </w:rPr>
        <w:t>Sierra Teegarden</w:t>
      </w:r>
    </w:p>
    <w:p w14:paraId="0810FDA8" w14:textId="77777777" w:rsidR="00A4691A" w:rsidRPr="00A21DDD" w:rsidRDefault="00A4691A" w:rsidP="00BE5E20">
      <w:pPr>
        <w:rPr>
          <w:rFonts w:asciiTheme="minorHAnsi" w:hAnsiTheme="minorHAnsi" w:cstheme="minorHAnsi"/>
          <w:color w:val="000000" w:themeColor="text1"/>
        </w:rPr>
      </w:pPr>
    </w:p>
    <w:p w14:paraId="41B82E59" w14:textId="08E3B820"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u w:val="single"/>
        </w:rPr>
        <w:t>Brief description of patient problem/setting (summarize the case very briefly):</w:t>
      </w:r>
    </w:p>
    <w:p w14:paraId="3C561A9C" w14:textId="7EB2DB46" w:rsidR="00D67FF0" w:rsidRPr="00A21DDD" w:rsidRDefault="00680858"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 xml:space="preserve">A 24 y/o female with a history of recurrent urinary tract infections presents to the clinic with complaints of burning on urination. Urinalysis is positive for nitrites and leukocyte esterase. She admits to following </w:t>
      </w:r>
      <w:proofErr w:type="gramStart"/>
      <w:r w:rsidRPr="00A21DDD">
        <w:rPr>
          <w:rFonts w:asciiTheme="minorHAnsi" w:hAnsiTheme="minorHAnsi" w:cstheme="minorHAnsi"/>
          <w:color w:val="000000" w:themeColor="text1"/>
        </w:rPr>
        <w:t>all of</w:t>
      </w:r>
      <w:proofErr w:type="gramEnd"/>
      <w:r w:rsidRPr="00A21DDD">
        <w:rPr>
          <w:rFonts w:asciiTheme="minorHAnsi" w:hAnsiTheme="minorHAnsi" w:cstheme="minorHAnsi"/>
          <w:color w:val="000000" w:themeColor="text1"/>
        </w:rPr>
        <w:t xml:space="preserve"> the lifestyle modification guidance to decrease her risk of recurrence. This is her 6</w:t>
      </w:r>
      <w:r w:rsidRPr="00A21DDD">
        <w:rPr>
          <w:rFonts w:asciiTheme="minorHAnsi" w:hAnsiTheme="minorHAnsi" w:cstheme="minorHAnsi"/>
          <w:color w:val="000000" w:themeColor="text1"/>
          <w:vertAlign w:val="superscript"/>
        </w:rPr>
        <w:t>th</w:t>
      </w:r>
      <w:r w:rsidRPr="00A21DDD">
        <w:rPr>
          <w:rFonts w:asciiTheme="minorHAnsi" w:hAnsiTheme="minorHAnsi" w:cstheme="minorHAnsi"/>
          <w:color w:val="000000" w:themeColor="text1"/>
        </w:rPr>
        <w:t xml:space="preserve"> UTI in the last year and the provider suggests daily low-dose antibiotics for prevention. The patient is hesitant because they believe it is harmful to be on antibiotics for that long and would like to know if there is another medication. The provider then suggests Methenamine</w:t>
      </w:r>
      <w:r w:rsidR="00676A0F" w:rsidRPr="00A21DDD">
        <w:rPr>
          <w:rFonts w:asciiTheme="minorHAnsi" w:hAnsiTheme="minorHAnsi" w:cstheme="minorHAnsi"/>
          <w:color w:val="000000" w:themeColor="text1"/>
        </w:rPr>
        <w:t xml:space="preserve"> Hippurate.</w:t>
      </w:r>
    </w:p>
    <w:p w14:paraId="6698F4E0" w14:textId="77777777" w:rsidR="008E1016" w:rsidRPr="00A21DDD" w:rsidRDefault="008E1016" w:rsidP="00BE5E20">
      <w:pPr>
        <w:rPr>
          <w:rFonts w:asciiTheme="minorHAnsi" w:hAnsiTheme="minorHAnsi" w:cstheme="minorHAnsi"/>
          <w:color w:val="000000" w:themeColor="text1"/>
        </w:rPr>
      </w:pPr>
    </w:p>
    <w:p w14:paraId="3472137E" w14:textId="7C8EF241"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u w:val="single"/>
        </w:rPr>
        <w:t>Search Question</w:t>
      </w:r>
      <w:r w:rsidRPr="00A21DDD">
        <w:rPr>
          <w:rFonts w:asciiTheme="minorHAnsi" w:hAnsiTheme="minorHAnsi" w:cstheme="minorHAnsi"/>
          <w:color w:val="000000" w:themeColor="text1"/>
        </w:rPr>
        <w:t>: </w:t>
      </w:r>
    </w:p>
    <w:p w14:paraId="1B5F1479" w14:textId="7A1DDB39" w:rsidR="00C73369" w:rsidRPr="00A21DDD" w:rsidRDefault="00E26CFE"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 xml:space="preserve">Is the efficacy and safety of Methenamine superior to that of standard low-dose antibiotic therapy for the prophylaxis of recurrent urinary tract infections in adult women? </w:t>
      </w:r>
    </w:p>
    <w:p w14:paraId="44762AF2" w14:textId="77777777" w:rsidR="008E1016" w:rsidRPr="00A21DDD" w:rsidRDefault="008E1016" w:rsidP="00BE5E20">
      <w:pPr>
        <w:rPr>
          <w:rFonts w:asciiTheme="minorHAnsi" w:hAnsiTheme="minorHAnsi" w:cstheme="minorHAnsi"/>
          <w:color w:val="000000" w:themeColor="text1"/>
        </w:rPr>
      </w:pPr>
    </w:p>
    <w:p w14:paraId="6912B4AD" w14:textId="33B4B1F2"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u w:val="single"/>
        </w:rPr>
        <w:t xml:space="preserve">Question Type: </w:t>
      </w:r>
      <w:r w:rsidRPr="00A21DDD">
        <w:rPr>
          <w:rFonts w:asciiTheme="minorHAnsi" w:hAnsiTheme="minorHAnsi" w:cstheme="minorHAnsi"/>
          <w:color w:val="000000" w:themeColor="text1"/>
        </w:rPr>
        <w:t>What kind of question is this?</w:t>
      </w:r>
    </w:p>
    <w:p w14:paraId="0DAA3EC5" w14:textId="1CD16AEC"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Prevalence</w:t>
      </w:r>
      <w:r w:rsidRPr="00A21DDD">
        <w:rPr>
          <w:rFonts w:asciiTheme="minorHAnsi" w:hAnsiTheme="minorHAnsi" w:cstheme="minorHAnsi"/>
          <w:color w:val="000000" w:themeColor="text1"/>
        </w:rPr>
        <w:tab/>
      </w:r>
      <w:r w:rsidRPr="00A21DDD">
        <w:rPr>
          <w:rFonts w:asciiTheme="minorHAnsi" w:hAnsiTheme="minorHAnsi" w:cstheme="minorHAnsi"/>
          <w:color w:val="000000" w:themeColor="text1"/>
        </w:rPr>
        <w:tab/>
        <w:t>Screening</w:t>
      </w:r>
      <w:r w:rsidRPr="00A21DDD">
        <w:rPr>
          <w:rFonts w:asciiTheme="minorHAnsi" w:hAnsiTheme="minorHAnsi" w:cstheme="minorHAnsi"/>
          <w:color w:val="000000" w:themeColor="text1"/>
        </w:rPr>
        <w:tab/>
      </w:r>
      <w:r w:rsidRPr="00A21DDD">
        <w:rPr>
          <w:rFonts w:asciiTheme="minorHAnsi" w:hAnsiTheme="minorHAnsi" w:cstheme="minorHAnsi"/>
          <w:color w:val="000000" w:themeColor="text1"/>
        </w:rPr>
        <w:tab/>
        <w:t>Diagnosis</w:t>
      </w:r>
    </w:p>
    <w:p w14:paraId="28FFAF4F" w14:textId="51D4DD0C"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 xml:space="preserve">Prognosis </w:t>
      </w:r>
      <w:r w:rsidRPr="00A21DDD">
        <w:rPr>
          <w:rFonts w:asciiTheme="minorHAnsi" w:hAnsiTheme="minorHAnsi" w:cstheme="minorHAnsi"/>
          <w:color w:val="000000" w:themeColor="text1"/>
        </w:rPr>
        <w:tab/>
      </w:r>
      <w:r w:rsidRPr="00A21DDD">
        <w:rPr>
          <w:rFonts w:asciiTheme="minorHAnsi" w:hAnsiTheme="minorHAnsi" w:cstheme="minorHAnsi"/>
          <w:color w:val="000000" w:themeColor="text1"/>
        </w:rPr>
        <w:tab/>
      </w:r>
      <w:r w:rsidRPr="00A21DDD">
        <w:rPr>
          <w:rFonts w:asciiTheme="minorHAnsi" w:hAnsiTheme="minorHAnsi" w:cstheme="minorHAnsi"/>
          <w:color w:val="000000" w:themeColor="text1"/>
        </w:rPr>
        <w:tab/>
      </w:r>
      <w:r w:rsidRPr="00A21DDD">
        <w:rPr>
          <w:rFonts w:asciiTheme="minorHAnsi" w:hAnsiTheme="minorHAnsi" w:cstheme="minorHAnsi"/>
          <w:color w:val="000000" w:themeColor="text1"/>
          <w:highlight w:val="yellow"/>
        </w:rPr>
        <w:t>Treatment</w:t>
      </w:r>
      <w:r w:rsidRPr="00A21DDD">
        <w:rPr>
          <w:rFonts w:asciiTheme="minorHAnsi" w:hAnsiTheme="minorHAnsi" w:cstheme="minorHAnsi"/>
          <w:color w:val="000000" w:themeColor="text1"/>
        </w:rPr>
        <w:t xml:space="preserve"> </w:t>
      </w:r>
      <w:r w:rsidRPr="00A21DDD">
        <w:rPr>
          <w:rFonts w:asciiTheme="minorHAnsi" w:hAnsiTheme="minorHAnsi" w:cstheme="minorHAnsi"/>
          <w:color w:val="000000" w:themeColor="text1"/>
        </w:rPr>
        <w:tab/>
      </w:r>
      <w:r w:rsidRPr="00A21DDD">
        <w:rPr>
          <w:rFonts w:asciiTheme="minorHAnsi" w:hAnsiTheme="minorHAnsi" w:cstheme="minorHAnsi"/>
          <w:color w:val="000000" w:themeColor="text1"/>
        </w:rPr>
        <w:tab/>
      </w:r>
      <w:r w:rsidRPr="00A21DDD">
        <w:rPr>
          <w:rFonts w:asciiTheme="minorHAnsi" w:hAnsiTheme="minorHAnsi" w:cstheme="minorHAnsi"/>
          <w:color w:val="000000" w:themeColor="text1"/>
          <w:highlight w:val="yellow"/>
        </w:rPr>
        <w:t>Harms</w:t>
      </w:r>
    </w:p>
    <w:p w14:paraId="6E30EEAC" w14:textId="267ABD5A" w:rsidR="00FF1A98" w:rsidRPr="00A21DDD" w:rsidRDefault="00FF1A98" w:rsidP="00BE5E20">
      <w:pPr>
        <w:rPr>
          <w:rFonts w:asciiTheme="minorHAnsi" w:hAnsiTheme="minorHAnsi" w:cstheme="minorHAnsi"/>
          <w:color w:val="000000" w:themeColor="text1"/>
        </w:rPr>
      </w:pPr>
    </w:p>
    <w:p w14:paraId="4DBEE3CF" w14:textId="4D2BC374" w:rsidR="008E1016" w:rsidRPr="00A21DDD" w:rsidRDefault="008E1016"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 xml:space="preserve">I </w:t>
      </w:r>
      <w:r w:rsidR="005F6C9B" w:rsidRPr="00A21DDD">
        <w:rPr>
          <w:rFonts w:asciiTheme="minorHAnsi" w:hAnsiTheme="minorHAnsi" w:cstheme="minorHAnsi"/>
          <w:color w:val="000000" w:themeColor="text1"/>
        </w:rPr>
        <w:t>will initially</w:t>
      </w:r>
      <w:r w:rsidRPr="00A21DDD">
        <w:rPr>
          <w:rFonts w:asciiTheme="minorHAnsi" w:hAnsiTheme="minorHAnsi" w:cstheme="minorHAnsi"/>
          <w:color w:val="000000" w:themeColor="text1"/>
        </w:rPr>
        <w:t xml:space="preserve"> set my search to include </w:t>
      </w:r>
      <w:r w:rsidR="005F6C9B" w:rsidRPr="00A21DDD">
        <w:rPr>
          <w:rFonts w:asciiTheme="minorHAnsi" w:hAnsiTheme="minorHAnsi" w:cstheme="minorHAnsi"/>
          <w:color w:val="000000" w:themeColor="text1"/>
        </w:rPr>
        <w:t xml:space="preserve">meta-analysis, systematic reviews, and randomized control trials. If results are limited, I will then expand my search criteria to include retrospective </w:t>
      </w:r>
      <w:r w:rsidR="00676A0F" w:rsidRPr="00A21DDD">
        <w:rPr>
          <w:rFonts w:asciiTheme="minorHAnsi" w:hAnsiTheme="minorHAnsi" w:cstheme="minorHAnsi"/>
          <w:color w:val="000000" w:themeColor="text1"/>
        </w:rPr>
        <w:t>cohort studies</w:t>
      </w:r>
      <w:r w:rsidR="005F6C9B" w:rsidRPr="00A21DDD">
        <w:rPr>
          <w:rFonts w:asciiTheme="minorHAnsi" w:hAnsiTheme="minorHAnsi" w:cstheme="minorHAnsi"/>
          <w:color w:val="000000" w:themeColor="text1"/>
        </w:rPr>
        <w:t xml:space="preserve">. </w:t>
      </w:r>
      <w:r w:rsidR="00676A0F" w:rsidRPr="00A21DDD">
        <w:rPr>
          <w:rFonts w:asciiTheme="minorHAnsi" w:hAnsiTheme="minorHAnsi" w:cstheme="minorHAnsi"/>
          <w:color w:val="000000" w:themeColor="text1"/>
        </w:rPr>
        <w:t xml:space="preserve">My </w:t>
      </w:r>
      <w:proofErr w:type="gramStart"/>
      <w:r w:rsidR="00676A0F" w:rsidRPr="00A21DDD">
        <w:rPr>
          <w:rFonts w:asciiTheme="minorHAnsi" w:hAnsiTheme="minorHAnsi" w:cstheme="minorHAnsi"/>
          <w:color w:val="000000" w:themeColor="text1"/>
        </w:rPr>
        <w:t>time period</w:t>
      </w:r>
      <w:proofErr w:type="gramEnd"/>
      <w:r w:rsidR="00676A0F" w:rsidRPr="00A21DDD">
        <w:rPr>
          <w:rFonts w:asciiTheme="minorHAnsi" w:hAnsiTheme="minorHAnsi" w:cstheme="minorHAnsi"/>
          <w:color w:val="000000" w:themeColor="text1"/>
        </w:rPr>
        <w:t xml:space="preserve"> will be set to </w:t>
      </w:r>
      <w:r w:rsidR="005F6C9B" w:rsidRPr="00A21DDD">
        <w:rPr>
          <w:rFonts w:asciiTheme="minorHAnsi" w:hAnsiTheme="minorHAnsi" w:cstheme="minorHAnsi"/>
          <w:color w:val="000000" w:themeColor="text1"/>
        </w:rPr>
        <w:t>within the last 1</w:t>
      </w:r>
      <w:r w:rsidR="00676A0F" w:rsidRPr="00A21DDD">
        <w:rPr>
          <w:rFonts w:asciiTheme="minorHAnsi" w:hAnsiTheme="minorHAnsi" w:cstheme="minorHAnsi"/>
          <w:color w:val="000000" w:themeColor="text1"/>
        </w:rPr>
        <w:t>2</w:t>
      </w:r>
      <w:r w:rsidR="005F6C9B" w:rsidRPr="00A21DDD">
        <w:rPr>
          <w:rFonts w:asciiTheme="minorHAnsi" w:hAnsiTheme="minorHAnsi" w:cstheme="minorHAnsi"/>
          <w:color w:val="000000" w:themeColor="text1"/>
        </w:rPr>
        <w:t xml:space="preserve"> years </w:t>
      </w:r>
      <w:r w:rsidR="00676A0F" w:rsidRPr="00A21DDD">
        <w:rPr>
          <w:rFonts w:asciiTheme="minorHAnsi" w:hAnsiTheme="minorHAnsi" w:cstheme="minorHAnsi"/>
          <w:color w:val="000000" w:themeColor="text1"/>
        </w:rPr>
        <w:t xml:space="preserve">to capture relevant articles just out of the 10-year period but </w:t>
      </w:r>
      <w:r w:rsidR="005F6C9B" w:rsidRPr="00A21DDD">
        <w:rPr>
          <w:rFonts w:asciiTheme="minorHAnsi" w:hAnsiTheme="minorHAnsi" w:cstheme="minorHAnsi"/>
          <w:color w:val="000000" w:themeColor="text1"/>
        </w:rPr>
        <w:t>with a focus on the most recently published studies available to guide my current practice.</w:t>
      </w:r>
      <w:r w:rsidR="00676A0F" w:rsidRPr="00A21DDD">
        <w:rPr>
          <w:rFonts w:asciiTheme="minorHAnsi" w:hAnsiTheme="minorHAnsi" w:cstheme="minorHAnsi"/>
          <w:color w:val="000000" w:themeColor="text1"/>
        </w:rPr>
        <w:t xml:space="preserve"> My search will initially include the terms of my intervention, comparison, and outcome but I will omit certain terms of the search results are too narrow.</w:t>
      </w:r>
    </w:p>
    <w:p w14:paraId="32FE2FE3" w14:textId="77777777" w:rsidR="00F30CC6" w:rsidRPr="00A21DDD" w:rsidRDefault="00F30CC6" w:rsidP="00BE5E20">
      <w:pPr>
        <w:rPr>
          <w:rFonts w:asciiTheme="minorHAnsi" w:hAnsiTheme="minorHAnsi" w:cstheme="minorHAnsi"/>
          <w:color w:val="000000" w:themeColor="text1"/>
        </w:rPr>
      </w:pPr>
    </w:p>
    <w:p w14:paraId="06C16F48" w14:textId="77777777"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u w:val="single"/>
        </w:rPr>
        <w:t>PICO search terms:</w:t>
      </w:r>
    </w:p>
    <w:p w14:paraId="45D6BEE0" w14:textId="77777777" w:rsidR="00A4691A" w:rsidRPr="00A21DDD" w:rsidRDefault="00A4691A" w:rsidP="00BE5E20">
      <w:pPr>
        <w:rPr>
          <w:rFonts w:asciiTheme="minorHAnsi" w:hAnsiTheme="minorHAnsi" w:cstheme="minorHAnsi"/>
          <w:color w:val="000000" w:themeColor="text1"/>
        </w:rPr>
      </w:pPr>
    </w:p>
    <w:tbl>
      <w:tblPr>
        <w:tblW w:w="9360" w:type="dxa"/>
        <w:tblCellMar>
          <w:top w:w="15" w:type="dxa"/>
          <w:left w:w="15" w:type="dxa"/>
          <w:bottom w:w="15" w:type="dxa"/>
          <w:right w:w="15" w:type="dxa"/>
        </w:tblCellMar>
        <w:tblLook w:val="04A0" w:firstRow="1" w:lastRow="0" w:firstColumn="1" w:lastColumn="0" w:noHBand="0" w:noVBand="1"/>
      </w:tblPr>
      <w:tblGrid>
        <w:gridCol w:w="2019"/>
        <w:gridCol w:w="3230"/>
        <w:gridCol w:w="2790"/>
        <w:gridCol w:w="1321"/>
      </w:tblGrid>
      <w:tr w:rsidR="00A21DDD" w:rsidRPr="00A21DDD" w14:paraId="2FE50207" w14:textId="77777777" w:rsidTr="00194ACF">
        <w:trPr>
          <w:trHeight w:val="3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5672C" w14:textId="77777777"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P</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3EDFA" w14:textId="77777777"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I</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D9EB6" w14:textId="77777777"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C</w:t>
            </w: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E6E95" w14:textId="77777777"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O</w:t>
            </w:r>
          </w:p>
        </w:tc>
      </w:tr>
      <w:tr w:rsidR="00A21DDD" w:rsidRPr="00A21DDD" w14:paraId="4883FCFB" w14:textId="77777777" w:rsidTr="00194ACF">
        <w:trPr>
          <w:trHeight w:val="28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B8D59" w14:textId="26A2C9DE" w:rsidR="00A4691A" w:rsidRPr="00A21DDD" w:rsidRDefault="00A21F05"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Recurrent UTI</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BA8220" w14:textId="2F7E06ED" w:rsidR="00A4691A" w:rsidRPr="00A21DDD" w:rsidRDefault="00A21F05"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Methenamine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EC397" w14:textId="2A8FDCC3" w:rsidR="00A4691A" w:rsidRPr="00A21DDD" w:rsidRDefault="005F6C9B"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antibiotics</w:t>
            </w: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425A02" w14:textId="64346D02" w:rsidR="00A4691A" w:rsidRPr="00A21DDD" w:rsidRDefault="00575768"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UTI prevention</w:t>
            </w:r>
          </w:p>
        </w:tc>
      </w:tr>
      <w:tr w:rsidR="00A21DDD" w:rsidRPr="00A21DDD" w14:paraId="4EC7CB24" w14:textId="77777777" w:rsidTr="00194A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D0593" w14:textId="663A0F79" w:rsidR="00A4691A" w:rsidRPr="00A21DDD" w:rsidRDefault="00A21F05"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Recurrent cystitis</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1B8A74" w14:textId="15197B39" w:rsidR="00A4691A" w:rsidRPr="00A21DDD" w:rsidRDefault="00A21F05"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 xml:space="preserve">Methenamine </w:t>
            </w:r>
            <w:r w:rsidR="00575768" w:rsidRPr="00A21DDD">
              <w:rPr>
                <w:rFonts w:asciiTheme="minorHAnsi" w:hAnsiTheme="minorHAnsi" w:cstheme="minorHAnsi"/>
                <w:color w:val="000000" w:themeColor="text1"/>
              </w:rPr>
              <w:t>Hippurate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B6ADE" w14:textId="45E9FC83" w:rsidR="00A4691A" w:rsidRPr="00A21DDD" w:rsidRDefault="005F6C9B"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antib</w:t>
            </w:r>
            <w:r w:rsidR="00575768" w:rsidRPr="00A21DDD">
              <w:rPr>
                <w:rFonts w:asciiTheme="minorHAnsi" w:hAnsiTheme="minorHAnsi" w:cstheme="minorHAnsi"/>
                <w:color w:val="000000" w:themeColor="text1"/>
              </w:rPr>
              <w:t>acterial</w:t>
            </w: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FA19C" w14:textId="04DE2493" w:rsidR="00A4691A" w:rsidRPr="00A21DDD" w:rsidRDefault="00575768"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Cystitis prevention</w:t>
            </w:r>
          </w:p>
        </w:tc>
      </w:tr>
      <w:tr w:rsidR="00A21DDD" w:rsidRPr="00A21DDD" w14:paraId="145B3E03" w14:textId="77777777" w:rsidTr="00194A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90C74" w14:textId="185F1700" w:rsidR="00A4691A" w:rsidRPr="00A21DDD" w:rsidRDefault="00231BA4"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Recurrent urinary tract infection</w:t>
            </w:r>
          </w:p>
        </w:tc>
        <w:tc>
          <w:tcPr>
            <w:tcW w:w="3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F98F3" w14:textId="59525B55" w:rsidR="00A4691A" w:rsidRPr="00A21DDD" w:rsidRDefault="00A4691A" w:rsidP="00BE5E20">
            <w:pPr>
              <w:rPr>
                <w:rFonts w:asciiTheme="minorHAnsi" w:hAnsiTheme="minorHAnsi" w:cstheme="minorHAnsi"/>
                <w:color w:val="000000" w:themeColor="text1"/>
              </w:rPr>
            </w:pP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BA82D" w14:textId="704D4D84" w:rsidR="00A4691A" w:rsidRPr="00A21DDD" w:rsidRDefault="005F6C9B"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antimicrobial</w:t>
            </w:r>
          </w:p>
        </w:tc>
        <w:tc>
          <w:tcPr>
            <w:tcW w:w="1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F909B" w14:textId="34AFEED4" w:rsidR="00A4691A" w:rsidRPr="00A21DDD" w:rsidRDefault="00231BA4"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prophylaxis</w:t>
            </w:r>
          </w:p>
        </w:tc>
      </w:tr>
    </w:tbl>
    <w:p w14:paraId="0B66B94F" w14:textId="77777777" w:rsidR="00A4691A" w:rsidRPr="00A21DDD" w:rsidRDefault="00A4691A" w:rsidP="00BE5E20">
      <w:pPr>
        <w:rPr>
          <w:rFonts w:asciiTheme="minorHAnsi" w:hAnsiTheme="minorHAnsi" w:cstheme="minorHAnsi"/>
          <w:color w:val="000000" w:themeColor="text1"/>
        </w:rPr>
      </w:pPr>
    </w:p>
    <w:p w14:paraId="7EDFB25C" w14:textId="77777777"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u w:val="single"/>
        </w:rPr>
        <w:t>Search tools and strategy used:</w:t>
      </w:r>
    </w:p>
    <w:p w14:paraId="3AD84714" w14:textId="77777777" w:rsidR="00A612F0" w:rsidRPr="00A21DDD" w:rsidRDefault="00A612F0" w:rsidP="00BE5E20">
      <w:pPr>
        <w:rPr>
          <w:rFonts w:asciiTheme="minorHAnsi" w:hAnsiTheme="minorHAnsi" w:cstheme="minorHAnsi"/>
          <w:color w:val="000000" w:themeColor="text1"/>
        </w:rPr>
      </w:pPr>
    </w:p>
    <w:p w14:paraId="6FE10B60" w14:textId="77777777"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Filters/limits applied:</w:t>
      </w:r>
    </w:p>
    <w:p w14:paraId="3F906CD7" w14:textId="57A0F50C" w:rsidR="00226A6F" w:rsidRPr="00A21DDD" w:rsidRDefault="00226A6F" w:rsidP="00BE5E20">
      <w:pPr>
        <w:numPr>
          <w:ilvl w:val="0"/>
          <w:numId w:val="1"/>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Full text</w:t>
      </w:r>
    </w:p>
    <w:p w14:paraId="277E5C9C" w14:textId="47ACF337" w:rsidR="00A4691A" w:rsidRPr="00A21DDD" w:rsidRDefault="00226A6F" w:rsidP="00BE5E20">
      <w:pPr>
        <w:numPr>
          <w:ilvl w:val="0"/>
          <w:numId w:val="1"/>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lastRenderedPageBreak/>
        <w:t>Publication date: Within</w:t>
      </w:r>
      <w:r w:rsidR="00A4691A" w:rsidRPr="00A21DDD">
        <w:rPr>
          <w:rFonts w:asciiTheme="minorHAnsi" w:hAnsiTheme="minorHAnsi" w:cstheme="minorHAnsi"/>
          <w:color w:val="000000" w:themeColor="text1"/>
        </w:rPr>
        <w:t xml:space="preserve"> </w:t>
      </w:r>
      <w:r w:rsidRPr="00A21DDD">
        <w:rPr>
          <w:rFonts w:asciiTheme="minorHAnsi" w:hAnsiTheme="minorHAnsi" w:cstheme="minorHAnsi"/>
          <w:color w:val="000000" w:themeColor="text1"/>
        </w:rPr>
        <w:t>1</w:t>
      </w:r>
      <w:r w:rsidR="0046794B" w:rsidRPr="00A21DDD">
        <w:rPr>
          <w:rFonts w:asciiTheme="minorHAnsi" w:hAnsiTheme="minorHAnsi" w:cstheme="minorHAnsi"/>
          <w:color w:val="000000" w:themeColor="text1"/>
        </w:rPr>
        <w:t>2</w:t>
      </w:r>
      <w:r w:rsidR="00A4691A" w:rsidRPr="00A21DDD">
        <w:rPr>
          <w:rFonts w:asciiTheme="minorHAnsi" w:hAnsiTheme="minorHAnsi" w:cstheme="minorHAnsi"/>
          <w:color w:val="000000" w:themeColor="text1"/>
        </w:rPr>
        <w:t xml:space="preserve"> years</w:t>
      </w:r>
    </w:p>
    <w:p w14:paraId="35B39487" w14:textId="49E8A223" w:rsidR="00A4691A" w:rsidRPr="00A21DDD" w:rsidRDefault="00226A6F" w:rsidP="00BE5E20">
      <w:pPr>
        <w:numPr>
          <w:ilvl w:val="0"/>
          <w:numId w:val="1"/>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Language: English</w:t>
      </w:r>
    </w:p>
    <w:p w14:paraId="4555E04D" w14:textId="5CBDB0EB" w:rsidR="00A4691A" w:rsidRPr="00A21DDD" w:rsidRDefault="00226A6F" w:rsidP="00BE5E20">
      <w:pPr>
        <w:numPr>
          <w:ilvl w:val="0"/>
          <w:numId w:val="1"/>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Article Type: Meta-Analysis, Systematic review, Randomized Control Trial</w:t>
      </w:r>
      <w:r w:rsidR="00FF1A98" w:rsidRPr="00A21DDD">
        <w:rPr>
          <w:rFonts w:asciiTheme="minorHAnsi" w:hAnsiTheme="minorHAnsi" w:cstheme="minorHAnsi"/>
          <w:color w:val="000000" w:themeColor="text1"/>
        </w:rPr>
        <w:t>, Randomized Control Study</w:t>
      </w:r>
      <w:r w:rsidR="005F6C9B" w:rsidRPr="00A21DDD">
        <w:rPr>
          <w:rFonts w:asciiTheme="minorHAnsi" w:hAnsiTheme="minorHAnsi" w:cstheme="minorHAnsi"/>
          <w:color w:val="000000" w:themeColor="text1"/>
        </w:rPr>
        <w:t>, Retrospective Study</w:t>
      </w:r>
    </w:p>
    <w:p w14:paraId="0733A380" w14:textId="53B0B1E7" w:rsidR="00A4691A" w:rsidRPr="00A21DDD" w:rsidRDefault="00226A6F" w:rsidP="00BE5E20">
      <w:pPr>
        <w:numPr>
          <w:ilvl w:val="0"/>
          <w:numId w:val="1"/>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Age: None selected</w:t>
      </w:r>
    </w:p>
    <w:p w14:paraId="63140C16" w14:textId="77777777" w:rsidR="00A4691A" w:rsidRPr="00A21DDD" w:rsidRDefault="00A4691A" w:rsidP="00BE5E20">
      <w:pPr>
        <w:rPr>
          <w:rFonts w:asciiTheme="minorHAnsi" w:hAnsiTheme="minorHAnsi" w:cstheme="minorHAnsi"/>
          <w:color w:val="000000" w:themeColor="text1"/>
        </w:rPr>
      </w:pPr>
    </w:p>
    <w:p w14:paraId="132096BD" w14:textId="77777777"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Databases used:</w:t>
      </w:r>
    </w:p>
    <w:p w14:paraId="644395F8" w14:textId="77777777" w:rsidR="00A4691A" w:rsidRPr="00A21DDD" w:rsidRDefault="00A4691A" w:rsidP="00BE5E20">
      <w:pPr>
        <w:numPr>
          <w:ilvl w:val="0"/>
          <w:numId w:val="2"/>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PubMed</w:t>
      </w:r>
    </w:p>
    <w:p w14:paraId="0FDD259C" w14:textId="1A21495F" w:rsidR="00A4691A" w:rsidRPr="00A21DDD" w:rsidRDefault="00226A6F" w:rsidP="00BE5E20">
      <w:pPr>
        <w:numPr>
          <w:ilvl w:val="0"/>
          <w:numId w:val="2"/>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Google Scholar</w:t>
      </w:r>
    </w:p>
    <w:p w14:paraId="0A088A0C" w14:textId="3FE013C0" w:rsidR="00226A6F" w:rsidRPr="00A21DDD" w:rsidRDefault="00226A6F" w:rsidP="00BE5E20">
      <w:pPr>
        <w:numPr>
          <w:ilvl w:val="0"/>
          <w:numId w:val="2"/>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Science Direct</w:t>
      </w:r>
    </w:p>
    <w:p w14:paraId="31F89555" w14:textId="77777777" w:rsidR="00A4691A" w:rsidRPr="00A21DDD" w:rsidRDefault="00A4691A" w:rsidP="00BE5E20">
      <w:pPr>
        <w:numPr>
          <w:ilvl w:val="0"/>
          <w:numId w:val="2"/>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Wiley Online Library</w:t>
      </w:r>
    </w:p>
    <w:p w14:paraId="2D057E18" w14:textId="77777777" w:rsidR="00A4691A" w:rsidRPr="00A21DDD" w:rsidRDefault="00A4691A" w:rsidP="00BE5E20">
      <w:pPr>
        <w:rPr>
          <w:rFonts w:asciiTheme="minorHAnsi" w:hAnsiTheme="minorHAnsi" w:cstheme="minorHAnsi"/>
          <w:color w:val="000000" w:themeColor="text1"/>
        </w:rPr>
      </w:pPr>
    </w:p>
    <w:p w14:paraId="46C33124" w14:textId="77777777"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u w:val="single"/>
        </w:rPr>
        <w:t>Results found:</w:t>
      </w:r>
    </w:p>
    <w:p w14:paraId="4941046D" w14:textId="77777777"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Number of articles returned once relevant limits are added</w:t>
      </w:r>
    </w:p>
    <w:p w14:paraId="5E5394F9" w14:textId="77777777" w:rsidR="00A4691A" w:rsidRPr="00A21DDD" w:rsidRDefault="00A4691A" w:rsidP="00BE5E20">
      <w:pPr>
        <w:rPr>
          <w:rFonts w:asciiTheme="minorHAnsi" w:hAnsiTheme="minorHAnsi" w:cstheme="minorHAnsi"/>
          <w:color w:val="000000" w:themeColor="text1"/>
        </w:rPr>
      </w:pPr>
    </w:p>
    <w:tbl>
      <w:tblPr>
        <w:tblW w:w="9360" w:type="dxa"/>
        <w:tblCellMar>
          <w:top w:w="15" w:type="dxa"/>
          <w:left w:w="15" w:type="dxa"/>
          <w:bottom w:w="15" w:type="dxa"/>
          <w:right w:w="15" w:type="dxa"/>
        </w:tblCellMar>
        <w:tblLook w:val="04A0" w:firstRow="1" w:lastRow="0" w:firstColumn="1" w:lastColumn="0" w:noHBand="0" w:noVBand="1"/>
      </w:tblPr>
      <w:tblGrid>
        <w:gridCol w:w="1656"/>
        <w:gridCol w:w="4498"/>
        <w:gridCol w:w="1942"/>
        <w:gridCol w:w="1264"/>
      </w:tblGrid>
      <w:tr w:rsidR="00A21DDD" w:rsidRPr="00A21DDD" w14:paraId="0DD812E7"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70A52" w14:textId="77777777" w:rsidR="00A4691A" w:rsidRPr="00A21DDD" w:rsidRDefault="00A4691A" w:rsidP="00BE5E20">
            <w:pPr>
              <w:jc w:val="center"/>
              <w:rPr>
                <w:rFonts w:asciiTheme="minorHAnsi" w:hAnsiTheme="minorHAnsi" w:cstheme="minorHAnsi"/>
                <w:color w:val="000000" w:themeColor="text1"/>
              </w:rPr>
            </w:pPr>
            <w:r w:rsidRPr="00A21DDD">
              <w:rPr>
                <w:rFonts w:asciiTheme="minorHAnsi" w:hAnsiTheme="minorHAnsi" w:cstheme="minorHAnsi"/>
                <w:b/>
                <w:bCs/>
                <w:color w:val="000000" w:themeColor="text1"/>
              </w:rPr>
              <w:t>Database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3BAEA" w14:textId="77777777" w:rsidR="00A4691A" w:rsidRPr="00A21DDD" w:rsidRDefault="00A4691A" w:rsidP="00BE5E20">
            <w:pPr>
              <w:jc w:val="center"/>
              <w:rPr>
                <w:rFonts w:asciiTheme="minorHAnsi" w:hAnsiTheme="minorHAnsi" w:cstheme="minorHAnsi"/>
                <w:color w:val="000000" w:themeColor="text1"/>
              </w:rPr>
            </w:pPr>
            <w:r w:rsidRPr="00A21DDD">
              <w:rPr>
                <w:rFonts w:asciiTheme="minorHAnsi" w:hAnsiTheme="minorHAnsi" w:cstheme="minorHAnsi"/>
                <w:b/>
                <w:bCs/>
                <w:color w:val="000000" w:themeColor="text1"/>
              </w:rPr>
              <w:t>Filter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675A6" w14:textId="77777777" w:rsidR="00A4691A" w:rsidRPr="00A21DDD" w:rsidRDefault="00A4691A" w:rsidP="00BE5E20">
            <w:pPr>
              <w:jc w:val="center"/>
              <w:rPr>
                <w:rFonts w:asciiTheme="minorHAnsi" w:hAnsiTheme="minorHAnsi" w:cstheme="minorHAnsi"/>
                <w:color w:val="000000" w:themeColor="text1"/>
              </w:rPr>
            </w:pPr>
            <w:r w:rsidRPr="00A21DDD">
              <w:rPr>
                <w:rFonts w:asciiTheme="minorHAnsi" w:hAnsiTheme="minorHAnsi" w:cstheme="minorHAnsi"/>
                <w:b/>
                <w:bCs/>
                <w:color w:val="000000" w:themeColor="text1"/>
              </w:rPr>
              <w:t>Terms Searched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C6EEB" w14:textId="77777777" w:rsidR="00A4691A" w:rsidRPr="00A21DDD" w:rsidRDefault="00A4691A" w:rsidP="00BE5E20">
            <w:pPr>
              <w:jc w:val="center"/>
              <w:rPr>
                <w:rFonts w:asciiTheme="minorHAnsi" w:hAnsiTheme="minorHAnsi" w:cstheme="minorHAnsi"/>
                <w:color w:val="000000" w:themeColor="text1"/>
              </w:rPr>
            </w:pPr>
            <w:r w:rsidRPr="00A21DDD">
              <w:rPr>
                <w:rFonts w:asciiTheme="minorHAnsi" w:hAnsiTheme="minorHAnsi" w:cstheme="minorHAnsi"/>
                <w:b/>
                <w:bCs/>
                <w:color w:val="000000" w:themeColor="text1"/>
              </w:rPr>
              <w:t>Articles Returned</w:t>
            </w:r>
          </w:p>
        </w:tc>
      </w:tr>
      <w:tr w:rsidR="00A21DDD" w:rsidRPr="00A21DDD" w14:paraId="154BE6C6" w14:textId="77777777" w:rsidTr="00A4691A">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9E031" w14:textId="77777777" w:rsidR="00A4691A" w:rsidRPr="00A21DDD" w:rsidRDefault="00A4691A" w:rsidP="00BE5E20">
            <w:pPr>
              <w:jc w:val="center"/>
              <w:rPr>
                <w:rFonts w:asciiTheme="minorHAnsi" w:hAnsiTheme="minorHAnsi" w:cstheme="minorHAnsi"/>
                <w:color w:val="000000" w:themeColor="text1"/>
              </w:rPr>
            </w:pPr>
            <w:r w:rsidRPr="00A21DDD">
              <w:rPr>
                <w:rFonts w:asciiTheme="minorHAnsi" w:hAnsiTheme="minorHAnsi" w:cstheme="minorHAnsi"/>
                <w:b/>
                <w:bCs/>
                <w:color w:val="000000" w:themeColor="text1"/>
              </w:rPr>
              <w:t>PubMed</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A7B16" w14:textId="7B670759" w:rsidR="00A4691A" w:rsidRPr="00A21DDD" w:rsidRDefault="00226A6F"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Full text/English</w:t>
            </w:r>
            <w:r w:rsidR="00AF762F" w:rsidRPr="00A21DDD">
              <w:rPr>
                <w:rFonts w:asciiTheme="minorHAnsi" w:hAnsiTheme="minorHAnsi" w:cstheme="minorHAnsi"/>
                <w:color w:val="000000" w:themeColor="text1"/>
              </w:rPr>
              <w:t>/</w:t>
            </w:r>
            <w:r w:rsidRPr="00A21DDD">
              <w:rPr>
                <w:rFonts w:asciiTheme="minorHAnsi" w:hAnsiTheme="minorHAnsi" w:cstheme="minorHAnsi"/>
                <w:color w:val="000000" w:themeColor="text1"/>
              </w:rPr>
              <w:t>Meta-analysis/Systematic Review/Randomized control trial</w:t>
            </w:r>
            <w:r w:rsidR="00AF762F" w:rsidRPr="00A21DDD">
              <w:rPr>
                <w:rFonts w:asciiTheme="minorHAnsi" w:hAnsiTheme="minorHAnsi" w:cstheme="minorHAnsi"/>
                <w:color w:val="000000" w:themeColor="text1"/>
              </w:rPr>
              <w:t>/</w:t>
            </w:r>
            <w:r w:rsidR="00FF1A98" w:rsidRPr="00A21DDD">
              <w:rPr>
                <w:rFonts w:asciiTheme="minorHAnsi" w:hAnsiTheme="minorHAnsi" w:cstheme="minorHAnsi"/>
                <w:color w:val="000000" w:themeColor="text1"/>
              </w:rPr>
              <w:t>Randomized control study</w:t>
            </w:r>
            <w:r w:rsidR="00A612F0" w:rsidRPr="00A21DDD">
              <w:rPr>
                <w:rFonts w:asciiTheme="minorHAnsi" w:hAnsiTheme="minorHAnsi" w:cstheme="minorHAnsi"/>
                <w:color w:val="000000" w:themeColor="text1"/>
              </w:rPr>
              <w:t>/</w:t>
            </w:r>
            <w:r w:rsidR="00AF762F" w:rsidRPr="00A21DDD">
              <w:rPr>
                <w:rFonts w:asciiTheme="minorHAnsi" w:hAnsiTheme="minorHAnsi" w:cstheme="minorHAnsi"/>
                <w:color w:val="000000" w:themeColor="text1"/>
              </w:rPr>
              <w:t>Sort by relevance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50D92D" w14:textId="1A140AB0" w:rsidR="00A4691A" w:rsidRPr="00A21DDD" w:rsidRDefault="00231BA4"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Methenamine antibiotic prophylaxis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8798C" w14:textId="0DEAB80A" w:rsidR="00A4691A" w:rsidRPr="00A21DDD" w:rsidRDefault="00231BA4" w:rsidP="00BE5E20">
            <w:pPr>
              <w:jc w:val="center"/>
              <w:rPr>
                <w:rFonts w:asciiTheme="minorHAnsi" w:hAnsiTheme="minorHAnsi" w:cstheme="minorHAnsi"/>
                <w:color w:val="000000" w:themeColor="text1"/>
              </w:rPr>
            </w:pPr>
            <w:r w:rsidRPr="00A21DDD">
              <w:rPr>
                <w:rFonts w:asciiTheme="minorHAnsi" w:hAnsiTheme="minorHAnsi" w:cstheme="minorHAnsi"/>
                <w:color w:val="000000" w:themeColor="text1"/>
              </w:rPr>
              <w:t>8</w:t>
            </w:r>
          </w:p>
        </w:tc>
      </w:tr>
      <w:tr w:rsidR="00A21DDD" w:rsidRPr="00A21DDD" w14:paraId="08ED62CB" w14:textId="77777777" w:rsidTr="00A4691A">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E0F799" w14:textId="77777777" w:rsidR="00A4691A" w:rsidRPr="00A21DDD" w:rsidRDefault="00A4691A" w:rsidP="00BE5E20">
            <w:pPr>
              <w:rPr>
                <w:rFonts w:asciiTheme="minorHAnsi" w:hAnsiTheme="minorHAnsi" w:cstheme="minorHAnsi"/>
                <w:color w:val="000000" w:themeColor="text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876EDE" w14:textId="77777777" w:rsidR="00A4691A" w:rsidRPr="00A21DDD" w:rsidRDefault="00A4691A" w:rsidP="00BE5E20">
            <w:pPr>
              <w:rPr>
                <w:rFonts w:asciiTheme="minorHAnsi" w:hAnsiTheme="minorHAnsi" w:cstheme="minorHAnsi"/>
                <w:color w:val="000000" w:themeColor="text1"/>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4FCAA" w14:textId="7A9ACB16" w:rsidR="00A4691A" w:rsidRPr="00A21DDD" w:rsidRDefault="00231BA4"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methenamine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DBA35" w14:textId="6E50F271" w:rsidR="00A4691A" w:rsidRPr="00A21DDD" w:rsidRDefault="00231BA4" w:rsidP="00BE5E20">
            <w:pPr>
              <w:jc w:val="center"/>
              <w:rPr>
                <w:rFonts w:asciiTheme="minorHAnsi" w:hAnsiTheme="minorHAnsi" w:cstheme="minorHAnsi"/>
                <w:color w:val="000000" w:themeColor="text1"/>
              </w:rPr>
            </w:pPr>
            <w:r w:rsidRPr="00A21DDD">
              <w:rPr>
                <w:rFonts w:asciiTheme="minorHAnsi" w:hAnsiTheme="minorHAnsi" w:cstheme="minorHAnsi"/>
                <w:color w:val="000000" w:themeColor="text1"/>
              </w:rPr>
              <w:t>126</w:t>
            </w:r>
          </w:p>
        </w:tc>
      </w:tr>
      <w:tr w:rsidR="00A21DDD" w:rsidRPr="00A21DDD" w14:paraId="4C32481B"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42BC0" w14:textId="5A1F8B62" w:rsidR="00226A6F" w:rsidRPr="00A21DDD" w:rsidRDefault="00226A6F" w:rsidP="00BE5E20">
            <w:pPr>
              <w:jc w:val="center"/>
              <w:rPr>
                <w:rFonts w:asciiTheme="minorHAnsi" w:hAnsiTheme="minorHAnsi" w:cstheme="minorHAnsi"/>
                <w:b/>
                <w:bCs/>
                <w:color w:val="000000" w:themeColor="text1"/>
              </w:rPr>
            </w:pPr>
            <w:r w:rsidRPr="00A21DDD">
              <w:rPr>
                <w:rFonts w:asciiTheme="minorHAnsi" w:hAnsiTheme="minorHAnsi" w:cstheme="minorHAnsi"/>
                <w:b/>
                <w:bCs/>
                <w:color w:val="000000" w:themeColor="text1"/>
              </w:rPr>
              <w:t>Google Scholar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F42DC" w14:textId="3781FCC3" w:rsidR="00226A6F" w:rsidRPr="00A21DDD" w:rsidRDefault="00226A6F"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20</w:t>
            </w:r>
            <w:r w:rsidR="00575768" w:rsidRPr="00A21DDD">
              <w:rPr>
                <w:rFonts w:asciiTheme="minorHAnsi" w:hAnsiTheme="minorHAnsi" w:cstheme="minorHAnsi"/>
                <w:color w:val="000000" w:themeColor="text1"/>
              </w:rPr>
              <w:t>10</w:t>
            </w:r>
            <w:r w:rsidRPr="00A21DDD">
              <w:rPr>
                <w:rFonts w:asciiTheme="minorHAnsi" w:hAnsiTheme="minorHAnsi" w:cstheme="minorHAnsi"/>
                <w:color w:val="000000" w:themeColor="text1"/>
              </w:rPr>
              <w:t>-2022/Include citations</w:t>
            </w:r>
            <w:r w:rsidR="003F2758" w:rsidRPr="00A21DDD">
              <w:rPr>
                <w:rFonts w:asciiTheme="minorHAnsi" w:hAnsiTheme="minorHAnsi" w:cstheme="minorHAnsi"/>
                <w:color w:val="000000" w:themeColor="text1"/>
              </w:rPr>
              <w:t>/All in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4D129" w14:textId="679AF0C3" w:rsidR="00226A6F" w:rsidRPr="00A21DDD" w:rsidRDefault="00231BA4"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methenamine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8C033" w14:textId="390252C2" w:rsidR="00226A6F" w:rsidRPr="00A21DDD" w:rsidRDefault="00231BA4" w:rsidP="00BE5E20">
            <w:pPr>
              <w:jc w:val="center"/>
              <w:rPr>
                <w:rFonts w:asciiTheme="minorHAnsi" w:hAnsiTheme="minorHAnsi" w:cstheme="minorHAnsi"/>
                <w:color w:val="000000" w:themeColor="text1"/>
              </w:rPr>
            </w:pPr>
            <w:r w:rsidRPr="00A21DDD">
              <w:rPr>
                <w:rFonts w:asciiTheme="minorHAnsi" w:hAnsiTheme="minorHAnsi" w:cstheme="minorHAnsi"/>
                <w:color w:val="000000" w:themeColor="text1"/>
              </w:rPr>
              <w:t>116</w:t>
            </w:r>
          </w:p>
        </w:tc>
      </w:tr>
      <w:tr w:rsidR="00A21DDD" w:rsidRPr="00A21DDD" w14:paraId="4E24A11D"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F3A991" w14:textId="77777777" w:rsidR="00226A6F" w:rsidRPr="00A21DDD" w:rsidRDefault="00226A6F" w:rsidP="00BE5E20">
            <w:pPr>
              <w:jc w:val="center"/>
              <w:rPr>
                <w:rFonts w:asciiTheme="minorHAnsi" w:hAnsiTheme="minorHAnsi" w:cstheme="minorHAnsi"/>
                <w:color w:val="000000" w:themeColor="text1"/>
              </w:rPr>
            </w:pPr>
            <w:r w:rsidRPr="00A21DDD">
              <w:rPr>
                <w:rFonts w:asciiTheme="minorHAnsi" w:hAnsiTheme="minorHAnsi" w:cstheme="minorHAnsi"/>
                <w:b/>
                <w:bCs/>
                <w:color w:val="000000" w:themeColor="text1"/>
              </w:rPr>
              <w:t>ScienceDirect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CCC69" w14:textId="09781F42" w:rsidR="00226A6F" w:rsidRPr="00A21DDD" w:rsidRDefault="00226A6F"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English/201</w:t>
            </w:r>
            <w:r w:rsidR="00231BA4" w:rsidRPr="00A21DDD">
              <w:rPr>
                <w:rFonts w:asciiTheme="minorHAnsi" w:hAnsiTheme="minorHAnsi" w:cstheme="minorHAnsi"/>
                <w:color w:val="000000" w:themeColor="text1"/>
              </w:rPr>
              <w:t>0</w:t>
            </w:r>
            <w:r w:rsidRPr="00A21DDD">
              <w:rPr>
                <w:rFonts w:asciiTheme="minorHAnsi" w:hAnsiTheme="minorHAnsi" w:cstheme="minorHAnsi"/>
                <w:color w:val="000000" w:themeColor="text1"/>
              </w:rPr>
              <w:t>-2022/Research Articles</w:t>
            </w:r>
            <w:r w:rsidR="0001079E" w:rsidRPr="00A21DDD">
              <w:rPr>
                <w:rFonts w:asciiTheme="minorHAnsi" w:hAnsiTheme="minorHAnsi" w:cstheme="minorHAnsi"/>
                <w:color w:val="000000" w:themeColor="text1"/>
              </w:rPr>
              <w:t>/</w:t>
            </w:r>
            <w:r w:rsidR="00353861" w:rsidRPr="00A21DDD">
              <w:rPr>
                <w:rFonts w:asciiTheme="minorHAnsi" w:hAnsiTheme="minorHAnsi" w:cstheme="minorHAnsi"/>
                <w:color w:val="000000" w:themeColor="text1"/>
              </w:rPr>
              <w:t>Medicine &amp; Dentistry/</w:t>
            </w:r>
            <w:r w:rsidR="00AF762F" w:rsidRPr="00A21DDD">
              <w:rPr>
                <w:rFonts w:asciiTheme="minorHAnsi" w:hAnsiTheme="minorHAnsi" w:cstheme="minorHAnsi"/>
                <w:color w:val="000000" w:themeColor="text1"/>
              </w:rPr>
              <w:t>Sort by relevance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A9C7B" w14:textId="249BA2BB" w:rsidR="00226A6F" w:rsidRPr="00A21DDD" w:rsidRDefault="00231BA4"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Methenamine urinary tract infection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1E756" w14:textId="1CD5AA12" w:rsidR="00226A6F" w:rsidRPr="00A21DDD" w:rsidRDefault="00231BA4" w:rsidP="00BE5E20">
            <w:pPr>
              <w:jc w:val="center"/>
              <w:rPr>
                <w:rFonts w:asciiTheme="minorHAnsi" w:hAnsiTheme="minorHAnsi" w:cstheme="minorHAnsi"/>
                <w:color w:val="000000" w:themeColor="text1"/>
              </w:rPr>
            </w:pPr>
            <w:r w:rsidRPr="00A21DDD">
              <w:rPr>
                <w:rFonts w:asciiTheme="minorHAnsi" w:hAnsiTheme="minorHAnsi" w:cstheme="minorHAnsi"/>
                <w:color w:val="000000" w:themeColor="text1"/>
              </w:rPr>
              <w:t>113</w:t>
            </w:r>
          </w:p>
        </w:tc>
      </w:tr>
      <w:tr w:rsidR="00A21DDD" w:rsidRPr="00A21DDD" w14:paraId="66DAC526"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5AB53" w14:textId="77777777" w:rsidR="00226A6F" w:rsidRPr="00A21DDD" w:rsidRDefault="00226A6F" w:rsidP="00BE5E20">
            <w:pPr>
              <w:jc w:val="center"/>
              <w:rPr>
                <w:rFonts w:asciiTheme="minorHAnsi" w:hAnsiTheme="minorHAnsi" w:cstheme="minorHAnsi"/>
                <w:color w:val="000000" w:themeColor="text1"/>
              </w:rPr>
            </w:pPr>
            <w:r w:rsidRPr="00A21DDD">
              <w:rPr>
                <w:rFonts w:asciiTheme="minorHAnsi" w:hAnsiTheme="minorHAnsi" w:cstheme="minorHAnsi"/>
                <w:b/>
                <w:bCs/>
                <w:color w:val="000000" w:themeColor="text1"/>
              </w:rPr>
              <w:t>Wiley Online Library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A8E89" w14:textId="63F0240A" w:rsidR="007C0FFF" w:rsidRPr="00A21DDD" w:rsidRDefault="00226A6F"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English/</w:t>
            </w:r>
            <w:r w:rsidR="00901FDB" w:rsidRPr="00A21DDD">
              <w:rPr>
                <w:rFonts w:asciiTheme="minorHAnsi" w:hAnsiTheme="minorHAnsi" w:cstheme="minorHAnsi"/>
                <w:color w:val="000000" w:themeColor="text1"/>
              </w:rPr>
              <w:t>Anywhere</w:t>
            </w:r>
            <w:r w:rsidR="005A061B" w:rsidRPr="00A21DDD">
              <w:rPr>
                <w:rFonts w:asciiTheme="minorHAnsi" w:hAnsiTheme="minorHAnsi" w:cstheme="minorHAnsi"/>
                <w:color w:val="000000" w:themeColor="text1"/>
              </w:rPr>
              <w:t>/</w:t>
            </w:r>
            <w:r w:rsidR="00AF762F" w:rsidRPr="00A21DDD">
              <w:rPr>
                <w:rFonts w:asciiTheme="minorHAnsi" w:hAnsiTheme="minorHAnsi" w:cstheme="minorHAnsi"/>
                <w:color w:val="000000" w:themeColor="text1"/>
              </w:rPr>
              <w:t xml:space="preserve">Published </w:t>
            </w:r>
            <w:r w:rsidR="00017626" w:rsidRPr="00A21DDD">
              <w:rPr>
                <w:rFonts w:asciiTheme="minorHAnsi" w:hAnsiTheme="minorHAnsi" w:cstheme="minorHAnsi"/>
                <w:color w:val="000000" w:themeColor="text1"/>
              </w:rPr>
              <w:t>201</w:t>
            </w:r>
            <w:r w:rsidR="00901FDB" w:rsidRPr="00A21DDD">
              <w:rPr>
                <w:rFonts w:asciiTheme="minorHAnsi" w:hAnsiTheme="minorHAnsi" w:cstheme="minorHAnsi"/>
                <w:color w:val="000000" w:themeColor="text1"/>
              </w:rPr>
              <w:t>0</w:t>
            </w:r>
            <w:r w:rsidR="00017626" w:rsidRPr="00A21DDD">
              <w:rPr>
                <w:rFonts w:asciiTheme="minorHAnsi" w:hAnsiTheme="minorHAnsi" w:cstheme="minorHAnsi"/>
                <w:color w:val="000000" w:themeColor="text1"/>
              </w:rPr>
              <w:t>-2022</w:t>
            </w:r>
            <w:r w:rsidRPr="00A21DDD">
              <w:rPr>
                <w:rFonts w:asciiTheme="minorHAnsi" w:hAnsiTheme="minorHAnsi" w:cstheme="minorHAnsi"/>
                <w:color w:val="000000" w:themeColor="text1"/>
              </w:rPr>
              <w:t>/Journals</w:t>
            </w:r>
            <w:r w:rsidR="00AF762F" w:rsidRPr="00A21DDD">
              <w:rPr>
                <w:rFonts w:asciiTheme="minorHAnsi" w:hAnsiTheme="minorHAnsi" w:cstheme="minorHAnsi"/>
                <w:color w:val="000000" w:themeColor="text1"/>
              </w:rPr>
              <w:t>/Open access content/</w:t>
            </w:r>
            <w:r w:rsidR="007C0FFF" w:rsidRPr="00A21DDD">
              <w:rPr>
                <w:rFonts w:asciiTheme="minorHAnsi" w:hAnsiTheme="minorHAnsi" w:cstheme="minorHAnsi"/>
                <w:color w:val="000000" w:themeColor="text1"/>
              </w:rPr>
              <w:t>Sorted by Relevance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AC927" w14:textId="56645D51" w:rsidR="00226A6F" w:rsidRPr="00A21DDD" w:rsidRDefault="005779CD"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Methenamine urinary tract infection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3BD87" w14:textId="1E3EDE3F" w:rsidR="00226A6F" w:rsidRPr="00A21DDD" w:rsidRDefault="005779CD" w:rsidP="00BE5E20">
            <w:pPr>
              <w:jc w:val="center"/>
              <w:rPr>
                <w:rFonts w:asciiTheme="minorHAnsi" w:hAnsiTheme="minorHAnsi" w:cstheme="minorHAnsi"/>
                <w:color w:val="000000" w:themeColor="text1"/>
              </w:rPr>
            </w:pPr>
            <w:r w:rsidRPr="00A21DDD">
              <w:rPr>
                <w:rFonts w:asciiTheme="minorHAnsi" w:hAnsiTheme="minorHAnsi" w:cstheme="minorHAnsi"/>
                <w:color w:val="000000" w:themeColor="text1"/>
              </w:rPr>
              <w:t>265</w:t>
            </w:r>
          </w:p>
        </w:tc>
      </w:tr>
    </w:tbl>
    <w:p w14:paraId="72E5E973" w14:textId="77777777" w:rsidR="005509A5" w:rsidRPr="00A21DDD" w:rsidRDefault="005509A5" w:rsidP="00BE5E20">
      <w:pPr>
        <w:rPr>
          <w:rFonts w:asciiTheme="minorHAnsi" w:hAnsiTheme="minorHAnsi" w:cstheme="minorHAnsi"/>
          <w:color w:val="000000" w:themeColor="text1"/>
        </w:rPr>
      </w:pPr>
    </w:p>
    <w:p w14:paraId="7CD942DC" w14:textId="429A2BDC" w:rsidR="002A0D78" w:rsidRPr="00A21DDD" w:rsidRDefault="002A0D78"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 xml:space="preserve">My initial </w:t>
      </w:r>
      <w:r w:rsidR="00C51FA5" w:rsidRPr="00A21DDD">
        <w:rPr>
          <w:rFonts w:asciiTheme="minorHAnsi" w:hAnsiTheme="minorHAnsi" w:cstheme="minorHAnsi"/>
          <w:color w:val="000000" w:themeColor="text1"/>
        </w:rPr>
        <w:t>PubMed</w:t>
      </w:r>
      <w:r w:rsidRPr="00A21DDD">
        <w:rPr>
          <w:rFonts w:asciiTheme="minorHAnsi" w:hAnsiTheme="minorHAnsi" w:cstheme="minorHAnsi"/>
          <w:color w:val="000000" w:themeColor="text1"/>
        </w:rPr>
        <w:t xml:space="preserve"> search was t</w:t>
      </w:r>
      <w:r w:rsidR="00C51FA5" w:rsidRPr="00A21DDD">
        <w:rPr>
          <w:rFonts w:asciiTheme="minorHAnsi" w:hAnsiTheme="minorHAnsi" w:cstheme="minorHAnsi"/>
          <w:color w:val="000000" w:themeColor="text1"/>
        </w:rPr>
        <w:t>o</w:t>
      </w:r>
      <w:r w:rsidRPr="00A21DDD">
        <w:rPr>
          <w:rFonts w:asciiTheme="minorHAnsi" w:hAnsiTheme="minorHAnsi" w:cstheme="minorHAnsi"/>
          <w:color w:val="000000" w:themeColor="text1"/>
        </w:rPr>
        <w:t xml:space="preserve">o </w:t>
      </w:r>
      <w:r w:rsidR="00C51FA5" w:rsidRPr="00A21DDD">
        <w:rPr>
          <w:rFonts w:asciiTheme="minorHAnsi" w:hAnsiTheme="minorHAnsi" w:cstheme="minorHAnsi"/>
          <w:color w:val="000000" w:themeColor="text1"/>
        </w:rPr>
        <w:t>narrow,</w:t>
      </w:r>
      <w:r w:rsidRPr="00A21DDD">
        <w:rPr>
          <w:rFonts w:asciiTheme="minorHAnsi" w:hAnsiTheme="minorHAnsi" w:cstheme="minorHAnsi"/>
          <w:color w:val="000000" w:themeColor="text1"/>
        </w:rPr>
        <w:t xml:space="preserve"> so I omitted the </w:t>
      </w:r>
      <w:r w:rsidR="00C51FA5" w:rsidRPr="00A21DDD">
        <w:rPr>
          <w:rFonts w:asciiTheme="minorHAnsi" w:hAnsiTheme="minorHAnsi" w:cstheme="minorHAnsi"/>
          <w:color w:val="000000" w:themeColor="text1"/>
        </w:rPr>
        <w:t xml:space="preserve">comparison and outcome terms leaving only the intervention term “methenamine” which broadened my search results. Of the 126 results, I found five that were of relevance and met my inclusion/exclusion criteria for this PICO question. Google scholar, </w:t>
      </w:r>
      <w:proofErr w:type="gramStart"/>
      <w:r w:rsidR="00C51FA5" w:rsidRPr="00A21DDD">
        <w:rPr>
          <w:rFonts w:asciiTheme="minorHAnsi" w:hAnsiTheme="minorHAnsi" w:cstheme="minorHAnsi"/>
          <w:color w:val="000000" w:themeColor="text1"/>
        </w:rPr>
        <w:t>which</w:t>
      </w:r>
      <w:proofErr w:type="gramEnd"/>
      <w:r w:rsidR="00C51FA5" w:rsidRPr="00A21DDD">
        <w:rPr>
          <w:rFonts w:asciiTheme="minorHAnsi" w:hAnsiTheme="minorHAnsi" w:cstheme="minorHAnsi"/>
          <w:color w:val="000000" w:themeColor="text1"/>
        </w:rPr>
        <w:t xml:space="preserve"> normally yields high numbers of irrelevant results, yielded 116 search articles when setting the parameters to within the past 12 years. Although I prefer articles chosen to be as up to date as possible which is typically within the last 10 years, I expanded to 12 years to try and capture any meaningful articles that were just outside of this time window. ScienceDirect also offered a similar number of articles but fewer of them directly </w:t>
      </w:r>
      <w:r w:rsidR="00C51FA5" w:rsidRPr="00A21DDD">
        <w:rPr>
          <w:rFonts w:asciiTheme="minorHAnsi" w:hAnsiTheme="minorHAnsi" w:cstheme="minorHAnsi"/>
          <w:color w:val="000000" w:themeColor="text1"/>
        </w:rPr>
        <w:lastRenderedPageBreak/>
        <w:t xml:space="preserve">answered my question. Wiley Online Library had the highest number of returned articles but many of them were also irrelevant. </w:t>
      </w:r>
    </w:p>
    <w:p w14:paraId="3E9502C8" w14:textId="77777777" w:rsidR="00A4691A" w:rsidRPr="00A21DDD" w:rsidRDefault="00A4691A" w:rsidP="00BE5E20">
      <w:pPr>
        <w:rPr>
          <w:rFonts w:asciiTheme="minorHAnsi" w:hAnsiTheme="minorHAnsi" w:cstheme="minorHAnsi"/>
          <w:color w:val="000000" w:themeColor="text1"/>
        </w:rPr>
      </w:pPr>
    </w:p>
    <w:p w14:paraId="759883CD" w14:textId="77777777"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u w:val="single"/>
        </w:rPr>
        <w:t>Results found:</w:t>
      </w:r>
    </w:p>
    <w:p w14:paraId="269E03BB" w14:textId="1862713B"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color w:val="000000" w:themeColor="text1"/>
        </w:rPr>
        <w:t xml:space="preserve"> </w:t>
      </w:r>
    </w:p>
    <w:p w14:paraId="1701DDAD" w14:textId="77777777" w:rsidR="00A4691A" w:rsidRPr="00A21DDD" w:rsidRDefault="00A4691A" w:rsidP="00BE5E20">
      <w:pPr>
        <w:rPr>
          <w:rFonts w:asciiTheme="minorHAnsi" w:hAnsiTheme="minorHAnsi" w:cstheme="minorHAnsi"/>
          <w:color w:val="000000" w:themeColor="text1"/>
        </w:rPr>
      </w:pPr>
    </w:p>
    <w:p w14:paraId="3DA1E6ED" w14:textId="77777777" w:rsidR="00A4691A" w:rsidRPr="00A21DDD" w:rsidRDefault="00A4691A" w:rsidP="00BE5E20">
      <w:pPr>
        <w:outlineLvl w:val="0"/>
        <w:rPr>
          <w:rFonts w:asciiTheme="minorHAnsi" w:hAnsiTheme="minorHAnsi" w:cstheme="minorHAnsi"/>
          <w:b/>
          <w:bCs/>
          <w:color w:val="000000" w:themeColor="text1"/>
          <w:kern w:val="36"/>
        </w:rPr>
      </w:pPr>
      <w:r w:rsidRPr="00A21DDD">
        <w:rPr>
          <w:rFonts w:asciiTheme="minorHAnsi" w:hAnsiTheme="minorHAnsi" w:cstheme="minorHAnsi"/>
          <w:b/>
          <w:bCs/>
          <w:color w:val="000000" w:themeColor="text1"/>
          <w:kern w:val="36"/>
          <w:u w:val="single"/>
        </w:rPr>
        <w:t>Article 1</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21DDD" w:rsidRPr="00A21DDD" w14:paraId="2E56C98B"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4EAF7" w14:textId="7D6DB3CF"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Citation</w:t>
            </w:r>
            <w:r w:rsidRPr="00A21DDD">
              <w:rPr>
                <w:rFonts w:asciiTheme="minorHAnsi" w:hAnsiTheme="minorHAnsi" w:cstheme="minorHAnsi"/>
                <w:color w:val="000000" w:themeColor="text1"/>
              </w:rPr>
              <w:t>:</w:t>
            </w:r>
            <w:r w:rsidR="00475E38" w:rsidRPr="00A21DDD">
              <w:rPr>
                <w:rFonts w:asciiTheme="minorHAnsi" w:hAnsiTheme="minorHAnsi" w:cstheme="minorHAnsi"/>
                <w:color w:val="000000" w:themeColor="text1"/>
              </w:rPr>
              <w:t xml:space="preserve"> </w:t>
            </w:r>
            <w:r w:rsidR="004E4353" w:rsidRPr="00A21DDD">
              <w:rPr>
                <w:rFonts w:asciiTheme="minorHAnsi" w:hAnsiTheme="minorHAnsi" w:cstheme="minorHAnsi"/>
                <w:color w:val="000000" w:themeColor="text1"/>
                <w:shd w:val="clear" w:color="auto" w:fill="FFFFFF"/>
              </w:rPr>
              <w:t xml:space="preserve">Lee BS, </w:t>
            </w:r>
            <w:proofErr w:type="spellStart"/>
            <w:r w:rsidR="004E4353" w:rsidRPr="00A21DDD">
              <w:rPr>
                <w:rFonts w:asciiTheme="minorHAnsi" w:hAnsiTheme="minorHAnsi" w:cstheme="minorHAnsi"/>
                <w:color w:val="000000" w:themeColor="text1"/>
                <w:shd w:val="clear" w:color="auto" w:fill="FFFFFF"/>
              </w:rPr>
              <w:t>Bhuta</w:t>
            </w:r>
            <w:proofErr w:type="spellEnd"/>
            <w:r w:rsidR="004E4353" w:rsidRPr="00A21DDD">
              <w:rPr>
                <w:rFonts w:asciiTheme="minorHAnsi" w:hAnsiTheme="minorHAnsi" w:cstheme="minorHAnsi"/>
                <w:color w:val="000000" w:themeColor="text1"/>
                <w:shd w:val="clear" w:color="auto" w:fill="FFFFFF"/>
              </w:rPr>
              <w:t xml:space="preserve"> T, Simpson JM, Craig JC. Methenamine </w:t>
            </w:r>
            <w:proofErr w:type="spellStart"/>
            <w:r w:rsidR="004E4353" w:rsidRPr="00A21DDD">
              <w:rPr>
                <w:rFonts w:asciiTheme="minorHAnsi" w:hAnsiTheme="minorHAnsi" w:cstheme="minorHAnsi"/>
                <w:color w:val="000000" w:themeColor="text1"/>
                <w:shd w:val="clear" w:color="auto" w:fill="FFFFFF"/>
              </w:rPr>
              <w:t>hippurate</w:t>
            </w:r>
            <w:proofErr w:type="spellEnd"/>
            <w:r w:rsidR="004E4353" w:rsidRPr="00A21DDD">
              <w:rPr>
                <w:rFonts w:asciiTheme="minorHAnsi" w:hAnsiTheme="minorHAnsi" w:cstheme="minorHAnsi"/>
                <w:color w:val="000000" w:themeColor="text1"/>
                <w:shd w:val="clear" w:color="auto" w:fill="FFFFFF"/>
              </w:rPr>
              <w:t xml:space="preserve"> for preventing urinary tract infections. </w:t>
            </w:r>
            <w:r w:rsidR="004E4353" w:rsidRPr="00A21DDD">
              <w:rPr>
                <w:rFonts w:asciiTheme="minorHAnsi" w:hAnsiTheme="minorHAnsi" w:cstheme="minorHAnsi"/>
                <w:i/>
                <w:iCs/>
                <w:color w:val="000000" w:themeColor="text1"/>
                <w:shd w:val="clear" w:color="auto" w:fill="FFFFFF"/>
              </w:rPr>
              <w:t>Cochrane Database Syst Rev</w:t>
            </w:r>
            <w:r w:rsidR="004E4353" w:rsidRPr="00A21DDD">
              <w:rPr>
                <w:rFonts w:asciiTheme="minorHAnsi" w:hAnsiTheme="minorHAnsi" w:cstheme="minorHAnsi"/>
                <w:color w:val="000000" w:themeColor="text1"/>
                <w:shd w:val="clear" w:color="auto" w:fill="FFFFFF"/>
              </w:rPr>
              <w:t xml:space="preserve">. 2012;10(10):CD003265. Published 2012 Oct 17. </w:t>
            </w:r>
            <w:proofErr w:type="gramStart"/>
            <w:r w:rsidR="004E4353" w:rsidRPr="00A21DDD">
              <w:rPr>
                <w:rFonts w:asciiTheme="minorHAnsi" w:hAnsiTheme="minorHAnsi" w:cstheme="minorHAnsi"/>
                <w:color w:val="000000" w:themeColor="text1"/>
                <w:shd w:val="clear" w:color="auto" w:fill="FFFFFF"/>
              </w:rPr>
              <w:t>doi:10.1002/14651858.CD003265.pub3</w:t>
            </w:r>
            <w:proofErr w:type="gramEnd"/>
          </w:p>
        </w:tc>
      </w:tr>
      <w:tr w:rsidR="00A21DDD" w:rsidRPr="00A21DDD" w14:paraId="5E2944A6"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E9BBB" w14:textId="296259B2"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 xml:space="preserve">Type of Study: </w:t>
            </w:r>
            <w:r w:rsidR="004E4353" w:rsidRPr="00A21DDD">
              <w:rPr>
                <w:rFonts w:asciiTheme="minorHAnsi" w:hAnsiTheme="minorHAnsi" w:cstheme="minorHAnsi"/>
                <w:b/>
                <w:bCs/>
                <w:color w:val="000000" w:themeColor="text1"/>
              </w:rPr>
              <w:t>Systematic Review</w:t>
            </w:r>
          </w:p>
        </w:tc>
      </w:tr>
      <w:tr w:rsidR="00A21DDD" w:rsidRPr="00A21DDD" w14:paraId="605664B4"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23878" w14:textId="7C029DDA" w:rsidR="00475E38" w:rsidRPr="00A21DDD" w:rsidRDefault="00A4691A" w:rsidP="00BE5E20">
            <w:pPr>
              <w:outlineLvl w:val="1"/>
              <w:rPr>
                <w:rFonts w:asciiTheme="minorHAnsi" w:hAnsiTheme="minorHAnsi" w:cstheme="minorHAnsi"/>
                <w:color w:val="000000" w:themeColor="text1"/>
              </w:rPr>
            </w:pPr>
            <w:r w:rsidRPr="00A21DDD">
              <w:rPr>
                <w:rFonts w:asciiTheme="minorHAnsi" w:hAnsiTheme="minorHAnsi" w:cstheme="minorHAnsi"/>
                <w:b/>
                <w:bCs/>
                <w:color w:val="000000" w:themeColor="text1"/>
              </w:rPr>
              <w:t>Abstract</w:t>
            </w:r>
            <w:r w:rsidRPr="00A21DDD">
              <w:rPr>
                <w:rFonts w:asciiTheme="minorHAnsi" w:hAnsiTheme="minorHAnsi" w:cstheme="minorHAnsi"/>
                <w:color w:val="000000" w:themeColor="text1"/>
              </w:rPr>
              <w:t>: </w:t>
            </w:r>
          </w:p>
          <w:p w14:paraId="6F58260B" w14:textId="43104436" w:rsidR="004E4353" w:rsidRPr="00BE5E20" w:rsidRDefault="004E4353"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Background</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Methenamine salts are often used as an alternative to antibiotics for the prevention of urinary tract infection (UTI). This review was first published in Issue 1, 2002 and updated in Issue 4, 2007.</w:t>
            </w:r>
          </w:p>
          <w:p w14:paraId="71B9CF09" w14:textId="673125E2" w:rsidR="004E4353" w:rsidRPr="00BE5E20" w:rsidRDefault="004E4353"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Objectives</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 xml:space="preserve">To assess the benefits and harms of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in preventing UTI.</w:t>
            </w:r>
          </w:p>
          <w:p w14:paraId="7A3EEFE8" w14:textId="679E5DE0" w:rsidR="004E4353" w:rsidRPr="00BE5E20" w:rsidRDefault="004E4353"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Search methods</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We searched the Cochrane Central Register of Controlled Trials (CENTRAL in </w:t>
            </w:r>
            <w:r w:rsidRPr="00A21DDD">
              <w:rPr>
                <w:rStyle w:val="Emphasis"/>
                <w:rFonts w:asciiTheme="minorHAnsi" w:hAnsiTheme="minorHAnsi" w:cstheme="minorHAnsi"/>
                <w:color w:val="000000" w:themeColor="text1"/>
              </w:rPr>
              <w:t>The Cochrane Library)</w:t>
            </w:r>
            <w:r w:rsidRPr="00A21DDD">
              <w:rPr>
                <w:rFonts w:asciiTheme="minorHAnsi" w:hAnsiTheme="minorHAnsi" w:cstheme="minorHAnsi"/>
                <w:color w:val="000000" w:themeColor="text1"/>
              </w:rPr>
              <w:t>, MEDLINE (from 1950), EMBASE (from 1980), reference lists of articles and abstracts from conference proceedings without language restriction. Manufacturers' of methenamine salts were contacted for unpublished studies and contact was made with known investigators.</w:t>
            </w:r>
          </w:p>
          <w:p w14:paraId="5B8682BB" w14:textId="77777777" w:rsidR="004E4353" w:rsidRPr="00A21DDD" w:rsidRDefault="004E4353" w:rsidP="00BE5E20">
            <w:pPr>
              <w:pStyle w:val="p"/>
              <w:shd w:val="clear" w:color="auto" w:fill="FFFFFF"/>
              <w:spacing w:before="400" w:beforeAutospacing="0" w:after="400" w:afterAutospacing="0"/>
              <w:rPr>
                <w:rFonts w:asciiTheme="minorHAnsi" w:hAnsiTheme="minorHAnsi" w:cstheme="minorHAnsi"/>
                <w:color w:val="000000" w:themeColor="text1"/>
              </w:rPr>
            </w:pPr>
            <w:r w:rsidRPr="00A21DDD">
              <w:rPr>
                <w:rFonts w:asciiTheme="minorHAnsi" w:hAnsiTheme="minorHAnsi" w:cstheme="minorHAnsi"/>
                <w:color w:val="000000" w:themeColor="text1"/>
              </w:rPr>
              <w:t>Date of last search: June 2012</w:t>
            </w:r>
          </w:p>
          <w:p w14:paraId="31D35CB1" w14:textId="3075E9F7" w:rsidR="004E4353" w:rsidRPr="00BE5E20" w:rsidRDefault="004E4353"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lastRenderedPageBreak/>
              <w:t>Selection criteria</w:t>
            </w:r>
            <w:r w:rsidR="00BE5E20">
              <w:rPr>
                <w:rFonts w:asciiTheme="minorHAnsi" w:hAnsiTheme="minorHAnsi" w:cstheme="minorHAnsi"/>
                <w:b/>
                <w:bCs/>
                <w:color w:val="000000" w:themeColor="text1"/>
                <w:spacing w:val="-2"/>
              </w:rPr>
              <w:t xml:space="preserve">: </w:t>
            </w:r>
            <w:r w:rsidR="00BE5E20" w:rsidRPr="00A21DDD">
              <w:rPr>
                <w:rFonts w:asciiTheme="minorHAnsi" w:hAnsiTheme="minorHAnsi" w:cstheme="minorHAnsi"/>
                <w:color w:val="000000" w:themeColor="text1"/>
              </w:rPr>
              <w:t>Randomized</w:t>
            </w:r>
            <w:r w:rsidRPr="00A21DDD">
              <w:rPr>
                <w:rFonts w:asciiTheme="minorHAnsi" w:hAnsiTheme="minorHAnsi" w:cstheme="minorHAnsi"/>
                <w:color w:val="000000" w:themeColor="text1"/>
              </w:rPr>
              <w:t xml:space="preserve"> controlled trials (RCT) and quasi‐RCTs of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used for the prevention of UTIs in all population groups were eligible. A comparison with a control/no treatment group was a prerequisite for selection.</w:t>
            </w:r>
          </w:p>
          <w:p w14:paraId="1ADBFCA7" w14:textId="4173F470" w:rsidR="004E4353" w:rsidRPr="00BE5E20" w:rsidRDefault="004E4353"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Data collection and analysis</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Two authors independently assessed study quality and extracted data. Statistical analyses were performed using the random effects model and the results expressed as risk ratio (RR) for dichotomous outcomes with 95% confidence intervals (CI). An exploration of heterogeneity and a detailed description of results, grouped by population, was undertaken.</w:t>
            </w:r>
          </w:p>
          <w:p w14:paraId="19B6D69C" w14:textId="74839C3F" w:rsidR="004E4353" w:rsidRPr="00BE5E20" w:rsidRDefault="004E4353"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Main results</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 xml:space="preserve">Thirteen studies (2032 participants) were included. Six studies (654 patients) reported symptomatic UTI and eight studies (796 patients) reported bacteriuria. Overall, study quality was mixed. The overall pooled estimates for the major outcome measures were not interpretable because of underlying heterogeneity. Subgroup analyses suggested that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may have some benefit in patients without renal tract abnormalities (symptomatic UTI: RR 0.24, 95% CI 0.07 to 0.89; bacteriuria: RR 0.56, 95% CI 0.37 to 0.83), but not in patients with known renal tract abnormalities (symptomatic UTI: RR 1.54, 95% CI 0.38 to 6.20; bacteriuria: RR 1.29, 95% CI 0.54 to 3.07). For short‐term treatment duration (1 week or less) there was a significant reduction in symptomatic UTI in those without renal tract abnormalities (RR 0.14, 95% CI 0.05 to 0.38). The rate of adverse events was low.</w:t>
            </w:r>
          </w:p>
          <w:p w14:paraId="4F21D788" w14:textId="1AD8B588" w:rsidR="00475E38" w:rsidRPr="00BE5E20" w:rsidRDefault="004E4353"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Authors' conclusions</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 xml:space="preserve">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may be effective for preventing UTI in patients without renal tract abnormalities, particularly when used for short‐term prophylaxis. It does not appear to work in patients with neuropathic bladder or in patients who have renal tract abnormalities. The rate of adverse events was low, but poorly described.</w:t>
            </w:r>
            <w:r w:rsidR="00BE5E20">
              <w:rPr>
                <w:rFonts w:asciiTheme="minorHAnsi" w:hAnsiTheme="minorHAnsi" w:cstheme="minorHAnsi"/>
                <w:color w:val="000000" w:themeColor="text1"/>
              </w:rPr>
              <w:t xml:space="preserve"> </w:t>
            </w:r>
            <w:r w:rsidRPr="00A21DDD">
              <w:rPr>
                <w:rFonts w:asciiTheme="minorHAnsi" w:hAnsiTheme="minorHAnsi" w:cstheme="minorHAnsi"/>
                <w:color w:val="000000" w:themeColor="text1"/>
              </w:rPr>
              <w:t>There is a need for further large well‐conducted RCTs to clarify this question, particularly for longer term use for people without neuropathic bladder.</w:t>
            </w:r>
          </w:p>
        </w:tc>
      </w:tr>
      <w:tr w:rsidR="00A21DDD" w:rsidRPr="00A21DDD" w14:paraId="6E619C3C"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72940" w14:textId="4C1E43FF" w:rsidR="00176C97" w:rsidRPr="00A21DDD" w:rsidRDefault="00A4691A" w:rsidP="00BE5E20">
            <w:pPr>
              <w:outlineLvl w:val="1"/>
              <w:rPr>
                <w:rFonts w:asciiTheme="minorHAnsi" w:hAnsiTheme="minorHAnsi" w:cstheme="minorHAnsi"/>
                <w:color w:val="000000" w:themeColor="text1"/>
              </w:rPr>
            </w:pPr>
            <w:r w:rsidRPr="00A21DDD">
              <w:rPr>
                <w:rFonts w:asciiTheme="minorHAnsi" w:hAnsiTheme="minorHAnsi" w:cstheme="minorHAnsi"/>
                <w:b/>
                <w:bCs/>
                <w:color w:val="000000" w:themeColor="text1"/>
              </w:rPr>
              <w:lastRenderedPageBreak/>
              <w:t xml:space="preserve">Reason for Selection: </w:t>
            </w:r>
            <w:r w:rsidR="005720DF" w:rsidRPr="00A21DDD">
              <w:rPr>
                <w:rFonts w:asciiTheme="minorHAnsi" w:hAnsiTheme="minorHAnsi" w:cstheme="minorHAnsi"/>
                <w:color w:val="000000" w:themeColor="text1"/>
              </w:rPr>
              <w:t xml:space="preserve">I chose </w:t>
            </w:r>
            <w:r w:rsidR="004E4353" w:rsidRPr="00A21DDD">
              <w:rPr>
                <w:rFonts w:asciiTheme="minorHAnsi" w:hAnsiTheme="minorHAnsi" w:cstheme="minorHAnsi"/>
                <w:color w:val="000000" w:themeColor="text1"/>
              </w:rPr>
              <w:t xml:space="preserve">this systematic review because it evaluated the </w:t>
            </w:r>
            <w:r w:rsidR="00FB29FA" w:rsidRPr="00A21DDD">
              <w:rPr>
                <w:rFonts w:asciiTheme="minorHAnsi" w:hAnsiTheme="minorHAnsi" w:cstheme="minorHAnsi"/>
                <w:color w:val="000000" w:themeColor="text1"/>
              </w:rPr>
              <w:t xml:space="preserve">benefits and harms of Methenamine in preventing UTI by comparing 13 RCTs. The sample size of 2032 total participants </w:t>
            </w:r>
            <w:proofErr w:type="gramStart"/>
            <w:r w:rsidR="00FB29FA" w:rsidRPr="00A21DDD">
              <w:rPr>
                <w:rFonts w:asciiTheme="minorHAnsi" w:hAnsiTheme="minorHAnsi" w:cstheme="minorHAnsi"/>
                <w:color w:val="000000" w:themeColor="text1"/>
              </w:rPr>
              <w:t>is</w:t>
            </w:r>
            <w:proofErr w:type="gramEnd"/>
            <w:r w:rsidR="00FB29FA" w:rsidRPr="00A21DDD">
              <w:rPr>
                <w:rFonts w:asciiTheme="minorHAnsi" w:hAnsiTheme="minorHAnsi" w:cstheme="minorHAnsi"/>
                <w:color w:val="000000" w:themeColor="text1"/>
              </w:rPr>
              <w:t xml:space="preserve"> relatively large. The data collection and analysis </w:t>
            </w:r>
            <w:proofErr w:type="gramStart"/>
            <w:r w:rsidR="00FB29FA" w:rsidRPr="00A21DDD">
              <w:rPr>
                <w:rFonts w:asciiTheme="minorHAnsi" w:hAnsiTheme="minorHAnsi" w:cstheme="minorHAnsi"/>
                <w:color w:val="000000" w:themeColor="text1"/>
              </w:rPr>
              <w:t>was</w:t>
            </w:r>
            <w:proofErr w:type="gramEnd"/>
            <w:r w:rsidR="00FB29FA" w:rsidRPr="00A21DDD">
              <w:rPr>
                <w:rFonts w:asciiTheme="minorHAnsi" w:hAnsiTheme="minorHAnsi" w:cstheme="minorHAnsi"/>
                <w:color w:val="000000" w:themeColor="text1"/>
              </w:rPr>
              <w:t xml:space="preserve"> adequate and included information on the heterogeneity as well as a detailed review of the results.</w:t>
            </w:r>
          </w:p>
          <w:p w14:paraId="6D624799" w14:textId="3B006842" w:rsidR="00A4691A" w:rsidRPr="00A21DDD" w:rsidRDefault="00A4691A" w:rsidP="00BE5E20">
            <w:pPr>
              <w:outlineLvl w:val="1"/>
              <w:rPr>
                <w:rFonts w:asciiTheme="minorHAnsi" w:hAnsiTheme="minorHAnsi" w:cstheme="minorHAnsi"/>
                <w:b/>
                <w:bCs/>
                <w:color w:val="000000" w:themeColor="text1"/>
              </w:rPr>
            </w:pPr>
          </w:p>
        </w:tc>
      </w:tr>
      <w:tr w:rsidR="003F5CFE" w:rsidRPr="00A21DDD" w14:paraId="313CAC03"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39A1E" w14:textId="77777777" w:rsidR="00A4691A" w:rsidRPr="00A21DDD" w:rsidRDefault="00A4691A" w:rsidP="00BE5E20">
            <w:pPr>
              <w:outlineLvl w:val="1"/>
              <w:rPr>
                <w:rFonts w:asciiTheme="minorHAnsi" w:hAnsiTheme="minorHAnsi" w:cstheme="minorHAnsi"/>
                <w:b/>
                <w:bCs/>
                <w:color w:val="000000" w:themeColor="text1"/>
              </w:rPr>
            </w:pPr>
            <w:r w:rsidRPr="00A21DDD">
              <w:rPr>
                <w:rFonts w:asciiTheme="minorHAnsi" w:hAnsiTheme="minorHAnsi" w:cstheme="minorHAnsi"/>
                <w:b/>
                <w:bCs/>
                <w:color w:val="000000" w:themeColor="text1"/>
              </w:rPr>
              <w:t>Key Points:</w:t>
            </w:r>
          </w:p>
          <w:p w14:paraId="518AFCB3" w14:textId="1D99FDBF" w:rsidR="00A73DDF" w:rsidRPr="00A21DDD" w:rsidRDefault="00FF0EF8" w:rsidP="00BE5E20">
            <w:pPr>
              <w:numPr>
                <w:ilvl w:val="0"/>
                <w:numId w:val="3"/>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8/14 studies addressed reoccurrence of symptomatic UTIs and 6/8 of these studies found methenamine to be an effective prophylaxis for UTIs</w:t>
            </w:r>
          </w:p>
          <w:p w14:paraId="3B47B119" w14:textId="77777777" w:rsidR="005720DF" w:rsidRPr="00A21DDD" w:rsidRDefault="00A967B1" w:rsidP="00BE5E20">
            <w:pPr>
              <w:numPr>
                <w:ilvl w:val="0"/>
                <w:numId w:val="3"/>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8 studies addressed bacteriuria as an outcome which all favored methenamine but in the face of significant heterogeneity</w:t>
            </w:r>
          </w:p>
          <w:p w14:paraId="6D848AC8" w14:textId="0EFB29EA" w:rsidR="00A967B1" w:rsidRPr="00A21DDD" w:rsidRDefault="00A967B1" w:rsidP="00BE5E20">
            <w:pPr>
              <w:numPr>
                <w:ilvl w:val="0"/>
                <w:numId w:val="3"/>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 xml:space="preserve">The frequency of reported side-effects was low compared to </w:t>
            </w:r>
            <w:proofErr w:type="gramStart"/>
            <w:r w:rsidRPr="00A21DDD">
              <w:rPr>
                <w:rFonts w:asciiTheme="minorHAnsi" w:hAnsiTheme="minorHAnsi" w:cstheme="minorHAnsi"/>
                <w:color w:val="000000" w:themeColor="text1"/>
              </w:rPr>
              <w:t>control</w:t>
            </w:r>
            <w:proofErr w:type="gramEnd"/>
            <w:r w:rsidRPr="00A21DDD">
              <w:rPr>
                <w:rFonts w:asciiTheme="minorHAnsi" w:hAnsiTheme="minorHAnsi" w:cstheme="minorHAnsi"/>
                <w:color w:val="000000" w:themeColor="text1"/>
              </w:rPr>
              <w:t xml:space="preserve"> but the data was of insufficient quality to perform formal statistical evaluation and side effects were poorly described</w:t>
            </w:r>
          </w:p>
          <w:p w14:paraId="5A4A73BB" w14:textId="77777777" w:rsidR="00A967B1" w:rsidRPr="00A21DDD" w:rsidRDefault="00A967B1" w:rsidP="00BE5E20">
            <w:pPr>
              <w:numPr>
                <w:ilvl w:val="0"/>
                <w:numId w:val="3"/>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lastRenderedPageBreak/>
              <w:t>Methenamine was found to be more effective for short duration treatment in those without renal tract abnormalities</w:t>
            </w:r>
          </w:p>
          <w:p w14:paraId="2DB5C469" w14:textId="1518073C" w:rsidR="00A967B1" w:rsidRPr="00A21DDD" w:rsidRDefault="00A967B1" w:rsidP="00BE5E20">
            <w:pPr>
              <w:numPr>
                <w:ilvl w:val="0"/>
                <w:numId w:val="3"/>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 xml:space="preserve">Methenamine does not appear to work in patients with neuropathic bladder or in </w:t>
            </w:r>
            <w:proofErr w:type="spellStart"/>
            <w:r w:rsidRPr="00A21DDD">
              <w:rPr>
                <w:rFonts w:asciiTheme="minorHAnsi" w:hAnsiTheme="minorHAnsi" w:cstheme="minorHAnsi"/>
                <w:color w:val="000000" w:themeColor="text1"/>
              </w:rPr>
              <w:t>patietns</w:t>
            </w:r>
            <w:proofErr w:type="spellEnd"/>
            <w:r w:rsidRPr="00A21DDD">
              <w:rPr>
                <w:rFonts w:asciiTheme="minorHAnsi" w:hAnsiTheme="minorHAnsi" w:cstheme="minorHAnsi"/>
                <w:color w:val="000000" w:themeColor="text1"/>
              </w:rPr>
              <w:t xml:space="preserve"> who have renal tract abnormalities</w:t>
            </w:r>
          </w:p>
        </w:tc>
      </w:tr>
    </w:tbl>
    <w:p w14:paraId="7F9FCDF2" w14:textId="77777777" w:rsidR="00A4691A" w:rsidRPr="00A21DDD" w:rsidRDefault="00A4691A" w:rsidP="00BE5E20">
      <w:pPr>
        <w:rPr>
          <w:rFonts w:asciiTheme="minorHAnsi" w:hAnsiTheme="minorHAnsi" w:cstheme="minorHAnsi"/>
          <w:color w:val="000000" w:themeColor="text1"/>
        </w:rPr>
      </w:pPr>
    </w:p>
    <w:p w14:paraId="0261A88F" w14:textId="130975CE" w:rsidR="00194ACF" w:rsidRPr="00A21DDD" w:rsidRDefault="00A4691A" w:rsidP="00BE5E20">
      <w:pPr>
        <w:outlineLvl w:val="0"/>
        <w:rPr>
          <w:rFonts w:asciiTheme="minorHAnsi" w:hAnsiTheme="minorHAnsi" w:cstheme="minorHAnsi"/>
          <w:b/>
          <w:bCs/>
          <w:color w:val="000000" w:themeColor="text1"/>
          <w:kern w:val="36"/>
        </w:rPr>
      </w:pPr>
      <w:r w:rsidRPr="00A21DDD">
        <w:rPr>
          <w:rFonts w:asciiTheme="minorHAnsi" w:hAnsiTheme="minorHAnsi" w:cstheme="minorHAnsi"/>
          <w:b/>
          <w:bCs/>
          <w:color w:val="000000" w:themeColor="text1"/>
          <w:kern w:val="36"/>
          <w:u w:val="single"/>
        </w:rPr>
        <w:t>Article 2</w:t>
      </w:r>
      <w:r w:rsidR="00194ACF" w:rsidRPr="00A21DDD">
        <w:rPr>
          <w:rFonts w:asciiTheme="minorHAnsi" w:hAnsiTheme="minorHAnsi" w:cstheme="minorHAnsi"/>
          <w:b/>
          <w:bCs/>
          <w:color w:val="000000" w:themeColor="text1"/>
          <w:kern w:val="36"/>
        </w:rPr>
        <w: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21DDD" w:rsidRPr="00A21DDD" w14:paraId="565D74F0" w14:textId="77777777" w:rsidTr="00C9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8C2467" w14:textId="752B5B99" w:rsidR="00194ACF" w:rsidRPr="00A21DDD" w:rsidRDefault="00194ACF"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Citation</w:t>
            </w:r>
            <w:r w:rsidRPr="00A21DDD">
              <w:rPr>
                <w:rFonts w:asciiTheme="minorHAnsi" w:hAnsiTheme="minorHAnsi" w:cstheme="minorHAnsi"/>
                <w:color w:val="000000" w:themeColor="text1"/>
              </w:rPr>
              <w:t xml:space="preserve">: </w:t>
            </w:r>
            <w:proofErr w:type="spellStart"/>
            <w:r w:rsidR="00A967B1" w:rsidRPr="00A21DDD">
              <w:rPr>
                <w:rFonts w:asciiTheme="minorHAnsi" w:hAnsiTheme="minorHAnsi" w:cstheme="minorHAnsi"/>
                <w:color w:val="000000" w:themeColor="text1"/>
                <w:shd w:val="clear" w:color="auto" w:fill="FFFFFF"/>
              </w:rPr>
              <w:t>Bakhit</w:t>
            </w:r>
            <w:proofErr w:type="spellEnd"/>
            <w:r w:rsidR="00A967B1" w:rsidRPr="00A21DDD">
              <w:rPr>
                <w:rFonts w:asciiTheme="minorHAnsi" w:hAnsiTheme="minorHAnsi" w:cstheme="minorHAnsi"/>
                <w:color w:val="000000" w:themeColor="text1"/>
                <w:shd w:val="clear" w:color="auto" w:fill="FFFFFF"/>
              </w:rPr>
              <w:t xml:space="preserve"> M, Krzyzaniak N, </w:t>
            </w:r>
            <w:proofErr w:type="spellStart"/>
            <w:r w:rsidR="00A967B1" w:rsidRPr="00A21DDD">
              <w:rPr>
                <w:rFonts w:asciiTheme="minorHAnsi" w:hAnsiTheme="minorHAnsi" w:cstheme="minorHAnsi"/>
                <w:color w:val="000000" w:themeColor="text1"/>
                <w:shd w:val="clear" w:color="auto" w:fill="FFFFFF"/>
              </w:rPr>
              <w:t>Hilder</w:t>
            </w:r>
            <w:proofErr w:type="spellEnd"/>
            <w:r w:rsidR="00A967B1" w:rsidRPr="00A21DDD">
              <w:rPr>
                <w:rFonts w:asciiTheme="minorHAnsi" w:hAnsiTheme="minorHAnsi" w:cstheme="minorHAnsi"/>
                <w:color w:val="000000" w:themeColor="text1"/>
                <w:shd w:val="clear" w:color="auto" w:fill="FFFFFF"/>
              </w:rPr>
              <w:t xml:space="preserve"> J, Clark J, Scott AM, Mar CD. Use of methenamine </w:t>
            </w:r>
            <w:proofErr w:type="spellStart"/>
            <w:r w:rsidR="00A967B1" w:rsidRPr="00A21DDD">
              <w:rPr>
                <w:rFonts w:asciiTheme="minorHAnsi" w:hAnsiTheme="minorHAnsi" w:cstheme="minorHAnsi"/>
                <w:color w:val="000000" w:themeColor="text1"/>
                <w:shd w:val="clear" w:color="auto" w:fill="FFFFFF"/>
              </w:rPr>
              <w:t>hippurate</w:t>
            </w:r>
            <w:proofErr w:type="spellEnd"/>
            <w:r w:rsidR="00A967B1" w:rsidRPr="00A21DDD">
              <w:rPr>
                <w:rFonts w:asciiTheme="minorHAnsi" w:hAnsiTheme="minorHAnsi" w:cstheme="minorHAnsi"/>
                <w:color w:val="000000" w:themeColor="text1"/>
                <w:shd w:val="clear" w:color="auto" w:fill="FFFFFF"/>
              </w:rPr>
              <w:t xml:space="preserve"> to prevent urinary tract infections in community adult women: a systematic review and meta-analysis. </w:t>
            </w:r>
            <w:r w:rsidR="00A967B1" w:rsidRPr="00A21DDD">
              <w:rPr>
                <w:rFonts w:asciiTheme="minorHAnsi" w:hAnsiTheme="minorHAnsi" w:cstheme="minorHAnsi"/>
                <w:i/>
                <w:iCs/>
                <w:color w:val="000000" w:themeColor="text1"/>
                <w:shd w:val="clear" w:color="auto" w:fill="FFFFFF"/>
              </w:rPr>
              <w:t xml:space="preserve">Br J Gen </w:t>
            </w:r>
            <w:proofErr w:type="spellStart"/>
            <w:r w:rsidR="00A967B1" w:rsidRPr="00A21DDD">
              <w:rPr>
                <w:rFonts w:asciiTheme="minorHAnsi" w:hAnsiTheme="minorHAnsi" w:cstheme="minorHAnsi"/>
                <w:i/>
                <w:iCs/>
                <w:color w:val="000000" w:themeColor="text1"/>
                <w:shd w:val="clear" w:color="auto" w:fill="FFFFFF"/>
              </w:rPr>
              <w:t>Pract</w:t>
            </w:r>
            <w:proofErr w:type="spellEnd"/>
            <w:r w:rsidR="00A967B1" w:rsidRPr="00A21DDD">
              <w:rPr>
                <w:rFonts w:asciiTheme="minorHAnsi" w:hAnsiTheme="minorHAnsi" w:cstheme="minorHAnsi"/>
                <w:color w:val="000000" w:themeColor="text1"/>
                <w:shd w:val="clear" w:color="auto" w:fill="FFFFFF"/>
              </w:rPr>
              <w:t>. 2021;71(708</w:t>
            </w:r>
            <w:proofErr w:type="gramStart"/>
            <w:r w:rsidR="00A967B1" w:rsidRPr="00A21DDD">
              <w:rPr>
                <w:rFonts w:asciiTheme="minorHAnsi" w:hAnsiTheme="minorHAnsi" w:cstheme="minorHAnsi"/>
                <w:color w:val="000000" w:themeColor="text1"/>
                <w:shd w:val="clear" w:color="auto" w:fill="FFFFFF"/>
              </w:rPr>
              <w:t>):e</w:t>
            </w:r>
            <w:proofErr w:type="gramEnd"/>
            <w:r w:rsidR="00A967B1" w:rsidRPr="00A21DDD">
              <w:rPr>
                <w:rFonts w:asciiTheme="minorHAnsi" w:hAnsiTheme="minorHAnsi" w:cstheme="minorHAnsi"/>
                <w:color w:val="000000" w:themeColor="text1"/>
                <w:shd w:val="clear" w:color="auto" w:fill="FFFFFF"/>
              </w:rPr>
              <w:t>528-e537. Published 2021 Jun 24. doi:10.3399/BJGP.2020.0833</w:t>
            </w:r>
          </w:p>
        </w:tc>
      </w:tr>
      <w:tr w:rsidR="00A21DDD" w:rsidRPr="00A21DDD" w14:paraId="1397AD72" w14:textId="77777777" w:rsidTr="00C9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BECC8" w14:textId="6D8E5DF3" w:rsidR="00194ACF" w:rsidRPr="00A21DDD" w:rsidRDefault="00194ACF"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 xml:space="preserve">Type of Study: </w:t>
            </w:r>
            <w:r w:rsidR="002129B2" w:rsidRPr="00A21DDD">
              <w:rPr>
                <w:rFonts w:asciiTheme="minorHAnsi" w:hAnsiTheme="minorHAnsi" w:cstheme="minorHAnsi"/>
                <w:b/>
                <w:bCs/>
                <w:color w:val="000000" w:themeColor="text1"/>
              </w:rPr>
              <w:t>Systematic Review &amp; Meta-analysis</w:t>
            </w:r>
          </w:p>
        </w:tc>
      </w:tr>
      <w:tr w:rsidR="00A21DDD" w:rsidRPr="00A21DDD" w14:paraId="4F61066F" w14:textId="77777777" w:rsidTr="00C9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2196F" w14:textId="77777777" w:rsidR="00BE5E20" w:rsidRDefault="00194ACF" w:rsidP="00BE5E20">
            <w:pPr>
              <w:outlineLvl w:val="1"/>
              <w:rPr>
                <w:rFonts w:asciiTheme="minorHAnsi" w:hAnsiTheme="minorHAnsi" w:cstheme="minorHAnsi"/>
                <w:b/>
                <w:bCs/>
                <w:color w:val="000000" w:themeColor="text1"/>
              </w:rPr>
            </w:pPr>
            <w:r w:rsidRPr="00A21DDD">
              <w:rPr>
                <w:rFonts w:asciiTheme="minorHAnsi" w:hAnsiTheme="minorHAnsi" w:cstheme="minorHAnsi"/>
                <w:b/>
                <w:bCs/>
                <w:color w:val="000000" w:themeColor="text1"/>
              </w:rPr>
              <w:t>Abstract:</w:t>
            </w:r>
          </w:p>
          <w:p w14:paraId="1C3BA493" w14:textId="77777777" w:rsidR="00BE5E20" w:rsidRDefault="00BE5E20" w:rsidP="00BE5E20">
            <w:pPr>
              <w:outlineLvl w:val="1"/>
              <w:rPr>
                <w:rFonts w:asciiTheme="minorHAnsi" w:hAnsiTheme="minorHAnsi" w:cstheme="minorHAnsi"/>
                <w:b/>
                <w:bCs/>
                <w:color w:val="000000" w:themeColor="text1"/>
                <w:spacing w:val="-2"/>
              </w:rPr>
            </w:pPr>
          </w:p>
          <w:p w14:paraId="2A53DCEB" w14:textId="0CD681BB" w:rsidR="002129B2" w:rsidRPr="00BE5E20" w:rsidRDefault="002129B2" w:rsidP="00BE5E20">
            <w:pPr>
              <w:outlineLvl w:val="1"/>
              <w:rPr>
                <w:rFonts w:asciiTheme="minorHAnsi" w:hAnsiTheme="minorHAnsi" w:cstheme="minorHAnsi"/>
                <w:b/>
                <w:bCs/>
                <w:color w:val="000000" w:themeColor="text1"/>
              </w:rPr>
            </w:pPr>
            <w:r w:rsidRPr="00A21DDD">
              <w:rPr>
                <w:rFonts w:asciiTheme="minorHAnsi" w:hAnsiTheme="minorHAnsi" w:cstheme="minorHAnsi"/>
                <w:b/>
                <w:bCs/>
                <w:color w:val="000000" w:themeColor="text1"/>
                <w:spacing w:val="-2"/>
              </w:rPr>
              <w:t>Background</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Urinary tract infections (UTIs) are often treated with antibiotics and are a source of antibiotic overuse.</w:t>
            </w:r>
          </w:p>
          <w:p w14:paraId="641057EC" w14:textId="186D808D" w:rsidR="002129B2" w:rsidRPr="00BE5E20" w:rsidRDefault="002129B2"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lastRenderedPageBreak/>
              <w:t>Aim</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 xml:space="preserve">To systematically review </w:t>
            </w:r>
            <w:proofErr w:type="spellStart"/>
            <w:r w:rsidRPr="00A21DDD">
              <w:rPr>
                <w:rFonts w:asciiTheme="minorHAnsi" w:hAnsiTheme="minorHAnsi" w:cstheme="minorHAnsi"/>
                <w:color w:val="000000" w:themeColor="text1"/>
              </w:rPr>
              <w:t>randomised</w:t>
            </w:r>
            <w:proofErr w:type="spellEnd"/>
            <w:r w:rsidRPr="00A21DDD">
              <w:rPr>
                <w:rFonts w:asciiTheme="minorHAnsi" w:hAnsiTheme="minorHAnsi" w:cstheme="minorHAnsi"/>
                <w:color w:val="000000" w:themeColor="text1"/>
              </w:rPr>
              <w:t xml:space="preserve"> controlled trials (RCTs) of adult women in the community with a history of recurrent UTIs and who use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prophylactically.</w:t>
            </w:r>
          </w:p>
          <w:p w14:paraId="2F501286" w14:textId="5126EF62" w:rsidR="002129B2" w:rsidRPr="00BE5E20" w:rsidRDefault="002129B2"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Design and setting</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 xml:space="preserve">Systematic review of women in the UK, Australia, Norway, and US (aged ≥18 years) with recurrent UTIs receiving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against placebo or no treatment, and antibiotics.</w:t>
            </w:r>
          </w:p>
          <w:p w14:paraId="06324A6E" w14:textId="41A542D6" w:rsidR="002129B2" w:rsidRPr="00BE5E20" w:rsidRDefault="002129B2"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Method</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The authors searched three databases, clinical trial registries, and performed forward–backward citation analysis on references of included studies.</w:t>
            </w:r>
          </w:p>
          <w:p w14:paraId="7D234F1E" w14:textId="3BF68712" w:rsidR="002129B2" w:rsidRPr="00BE5E20" w:rsidRDefault="002129B2"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Results</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 xml:space="preserve">Six studies involving 557 participants were included (447 were </w:t>
            </w:r>
            <w:proofErr w:type="spellStart"/>
            <w:r w:rsidRPr="00A21DDD">
              <w:rPr>
                <w:rFonts w:asciiTheme="minorHAnsi" w:hAnsiTheme="minorHAnsi" w:cstheme="minorHAnsi"/>
                <w:color w:val="000000" w:themeColor="text1"/>
              </w:rPr>
              <w:t>analysed</w:t>
            </w:r>
            <w:proofErr w:type="spellEnd"/>
            <w:r w:rsidRPr="00A21DDD">
              <w:rPr>
                <w:rFonts w:asciiTheme="minorHAnsi" w:hAnsiTheme="minorHAnsi" w:cstheme="minorHAnsi"/>
                <w:color w:val="000000" w:themeColor="text1"/>
              </w:rPr>
              <w:t xml:space="preserve">). Of the six studies, five were published and one was an unpublished trial record with results, three compared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against placebo or control, and three compared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with antibiotics. For the number of patients who remained asymptomatic,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showed a non-statistically significant trend of benefit versus antibiotics over 12 months (risk ratio [RR] 0.65, 95% confidence interval [CI] = 0.40 to 1.07, </w:t>
            </w:r>
            <w:r w:rsidRPr="00A21DDD">
              <w:rPr>
                <w:rStyle w:val="Emphasis"/>
                <w:rFonts w:asciiTheme="minorHAnsi" w:hAnsiTheme="minorHAnsi" w:cstheme="minorHAnsi"/>
                <w:color w:val="000000" w:themeColor="text1"/>
              </w:rPr>
              <w:t>I</w:t>
            </w:r>
            <w:r w:rsidRPr="00A21DDD">
              <w:rPr>
                <w:rFonts w:asciiTheme="minorHAnsi" w:hAnsiTheme="minorHAnsi" w:cstheme="minorHAnsi"/>
                <w:color w:val="000000" w:themeColor="text1"/>
                <w:vertAlign w:val="superscript"/>
              </w:rPr>
              <w:t>2</w:t>
            </w:r>
            <w:r w:rsidRPr="00A21DDD">
              <w:rPr>
                <w:rFonts w:asciiTheme="minorHAnsi" w:hAnsiTheme="minorHAnsi" w:cstheme="minorHAnsi"/>
                <w:color w:val="000000" w:themeColor="text1"/>
              </w:rPr>
              <w:t> 49%), versus control over 6 or 12 months (RR 0.56, 95% CI = 0.13 to 2.35, </w:t>
            </w:r>
            <w:r w:rsidRPr="00A21DDD">
              <w:rPr>
                <w:rStyle w:val="Emphasis"/>
                <w:rFonts w:asciiTheme="minorHAnsi" w:hAnsiTheme="minorHAnsi" w:cstheme="minorHAnsi"/>
                <w:color w:val="000000" w:themeColor="text1"/>
              </w:rPr>
              <w:t>I</w:t>
            </w:r>
            <w:r w:rsidRPr="00A21DDD">
              <w:rPr>
                <w:rFonts w:asciiTheme="minorHAnsi" w:hAnsiTheme="minorHAnsi" w:cstheme="minorHAnsi"/>
                <w:color w:val="000000" w:themeColor="text1"/>
                <w:vertAlign w:val="superscript"/>
              </w:rPr>
              <w:t>2</w:t>
            </w:r>
            <w:r w:rsidRPr="00A21DDD">
              <w:rPr>
                <w:rFonts w:asciiTheme="minorHAnsi" w:hAnsiTheme="minorHAnsi" w:cstheme="minorHAnsi"/>
                <w:color w:val="000000" w:themeColor="text1"/>
              </w:rPr>
              <w:t xml:space="preserve"> 93%), and a non-statistically significant trend versus any antibiotic for </w:t>
            </w:r>
            <w:proofErr w:type="spellStart"/>
            <w:r w:rsidRPr="00A21DDD">
              <w:rPr>
                <w:rFonts w:asciiTheme="minorHAnsi" w:hAnsiTheme="minorHAnsi" w:cstheme="minorHAnsi"/>
                <w:color w:val="000000" w:themeColor="text1"/>
              </w:rPr>
              <w:t>abacteruria</w:t>
            </w:r>
            <w:proofErr w:type="spellEnd"/>
            <w:r w:rsidRPr="00A21DDD">
              <w:rPr>
                <w:rFonts w:asciiTheme="minorHAnsi" w:hAnsiTheme="minorHAnsi" w:cstheme="minorHAnsi"/>
                <w:color w:val="000000" w:themeColor="text1"/>
              </w:rPr>
              <w:t xml:space="preserve"> (RR 0.80, 95% CI = 0.62 to 1.03, </w:t>
            </w:r>
            <w:r w:rsidRPr="00A21DDD">
              <w:rPr>
                <w:rStyle w:val="Emphasis"/>
                <w:rFonts w:asciiTheme="minorHAnsi" w:hAnsiTheme="minorHAnsi" w:cstheme="minorHAnsi"/>
                <w:color w:val="000000" w:themeColor="text1"/>
              </w:rPr>
              <w:t>I</w:t>
            </w:r>
            <w:r w:rsidRPr="00A21DDD">
              <w:rPr>
                <w:rFonts w:asciiTheme="minorHAnsi" w:hAnsiTheme="minorHAnsi" w:cstheme="minorHAnsi"/>
                <w:color w:val="000000" w:themeColor="text1"/>
                <w:vertAlign w:val="superscript"/>
              </w:rPr>
              <w:t>2</w:t>
            </w:r>
            <w:r w:rsidRPr="00A21DDD">
              <w:rPr>
                <w:rFonts w:asciiTheme="minorHAnsi" w:hAnsiTheme="minorHAnsi" w:cstheme="minorHAnsi"/>
                <w:color w:val="000000" w:themeColor="text1"/>
              </w:rPr>
              <w:t xml:space="preserve"> 23%). A similar non-statistically significant trend of benefits for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for the number of UTI or bacteriuric episodes was found, and a non-statistically significant difference in the number of patients experiencing adverse events between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and any comparator, with a trend towards benefit for the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was identified. Antibiotic use and resistance were not consistently reported.</w:t>
            </w:r>
          </w:p>
          <w:p w14:paraId="3CE59A66" w14:textId="25779573" w:rsidR="004059F1" w:rsidRPr="00BE5E20" w:rsidRDefault="002129B2"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Conclusion</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 xml:space="preserve">There is insufficient evidence to be certain of the benefits of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to prevent UTI. Further research is needed to test the drug’s effectiveness in preventing UTIs and as an alternative for antibiotic treatment for UTI.</w:t>
            </w:r>
          </w:p>
        </w:tc>
      </w:tr>
      <w:tr w:rsidR="00A21DDD" w:rsidRPr="00A21DDD" w14:paraId="339C14F1" w14:textId="77777777" w:rsidTr="00C9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09FD2" w14:textId="014F46D2" w:rsidR="00194ACF" w:rsidRPr="00A21DDD" w:rsidRDefault="00194ACF" w:rsidP="00BE5E20">
            <w:pPr>
              <w:outlineLvl w:val="1"/>
              <w:rPr>
                <w:rFonts w:asciiTheme="minorHAnsi" w:hAnsiTheme="minorHAnsi" w:cstheme="minorHAnsi"/>
                <w:color w:val="000000" w:themeColor="text1"/>
              </w:rPr>
            </w:pPr>
            <w:r w:rsidRPr="00A21DDD">
              <w:rPr>
                <w:rFonts w:asciiTheme="minorHAnsi" w:hAnsiTheme="minorHAnsi" w:cstheme="minorHAnsi"/>
                <w:b/>
                <w:bCs/>
                <w:color w:val="000000" w:themeColor="text1"/>
              </w:rPr>
              <w:lastRenderedPageBreak/>
              <w:t>Reason for Selection: </w:t>
            </w:r>
            <w:r w:rsidR="00D55DBF" w:rsidRPr="00A21DDD">
              <w:rPr>
                <w:rFonts w:asciiTheme="minorHAnsi" w:hAnsiTheme="minorHAnsi" w:cstheme="minorHAnsi"/>
                <w:color w:val="000000" w:themeColor="text1"/>
              </w:rPr>
              <w:t>I cho</w:t>
            </w:r>
            <w:r w:rsidR="002129B2" w:rsidRPr="00A21DDD">
              <w:rPr>
                <w:rFonts w:asciiTheme="minorHAnsi" w:hAnsiTheme="minorHAnsi" w:cstheme="minorHAnsi"/>
                <w:color w:val="000000" w:themeColor="text1"/>
              </w:rPr>
              <w:t>se this meta-analysis/systematic review because it evaluates the use of prophylactic methenamine for women with a history of recurrent UTIs</w:t>
            </w:r>
            <w:r w:rsidR="001E22A3" w:rsidRPr="00A21DDD">
              <w:rPr>
                <w:rFonts w:asciiTheme="minorHAnsi" w:hAnsiTheme="minorHAnsi" w:cstheme="minorHAnsi"/>
                <w:color w:val="000000" w:themeColor="text1"/>
              </w:rPr>
              <w:t xml:space="preserve"> against both placebo and antibiotics. There were 6 studies included which is similar to the </w:t>
            </w:r>
            <w:proofErr w:type="gramStart"/>
            <w:r w:rsidR="001E22A3" w:rsidRPr="00A21DDD">
              <w:rPr>
                <w:rFonts w:asciiTheme="minorHAnsi" w:hAnsiTheme="minorHAnsi" w:cstheme="minorHAnsi"/>
                <w:color w:val="000000" w:themeColor="text1"/>
              </w:rPr>
              <w:t>amount</w:t>
            </w:r>
            <w:proofErr w:type="gramEnd"/>
            <w:r w:rsidR="001E22A3" w:rsidRPr="00A21DDD">
              <w:rPr>
                <w:rFonts w:asciiTheme="minorHAnsi" w:hAnsiTheme="minorHAnsi" w:cstheme="minorHAnsi"/>
                <w:color w:val="000000" w:themeColor="text1"/>
              </w:rPr>
              <w:t xml:space="preserve"> of studies from the first research article. Although the number of participants is lower (557) the studies appear to be higher quality than those evaluated in article one.</w:t>
            </w:r>
          </w:p>
          <w:p w14:paraId="424030C7" w14:textId="77777777" w:rsidR="00194ACF" w:rsidRPr="00A21DDD" w:rsidRDefault="00194ACF" w:rsidP="00BE5E20">
            <w:pPr>
              <w:outlineLvl w:val="1"/>
              <w:rPr>
                <w:rFonts w:asciiTheme="minorHAnsi" w:hAnsiTheme="minorHAnsi" w:cstheme="minorHAnsi"/>
                <w:color w:val="000000" w:themeColor="text1"/>
              </w:rPr>
            </w:pPr>
          </w:p>
        </w:tc>
      </w:tr>
      <w:tr w:rsidR="003F5CFE" w:rsidRPr="00A21DDD" w14:paraId="5B083108" w14:textId="77777777" w:rsidTr="00C93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C2271" w14:textId="77777777" w:rsidR="00194ACF" w:rsidRPr="00A21DDD" w:rsidRDefault="00194ACF" w:rsidP="00BE5E20">
            <w:pPr>
              <w:outlineLvl w:val="1"/>
              <w:rPr>
                <w:rFonts w:asciiTheme="minorHAnsi" w:hAnsiTheme="minorHAnsi" w:cstheme="minorHAnsi"/>
                <w:b/>
                <w:bCs/>
                <w:color w:val="000000" w:themeColor="text1"/>
              </w:rPr>
            </w:pPr>
            <w:r w:rsidRPr="00A21DDD">
              <w:rPr>
                <w:rFonts w:asciiTheme="minorHAnsi" w:hAnsiTheme="minorHAnsi" w:cstheme="minorHAnsi"/>
                <w:b/>
                <w:bCs/>
                <w:color w:val="000000" w:themeColor="text1"/>
              </w:rPr>
              <w:t>Key Points:</w:t>
            </w:r>
          </w:p>
          <w:p w14:paraId="69220810" w14:textId="70F2E937" w:rsidR="00A73DDF" w:rsidRPr="00A21DDD" w:rsidRDefault="001E22A3"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There is not sufficient evidence to establish the benefits of methenamine use to prevent UTIs.</w:t>
            </w:r>
          </w:p>
          <w:p w14:paraId="62A55663" w14:textId="2DDD8CB7" w:rsidR="00F865D0" w:rsidRPr="00A21DDD" w:rsidRDefault="001E22A3"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lastRenderedPageBreak/>
              <w:t>Antibiotic resistance was poorly reported among the individual studies</w:t>
            </w:r>
            <w:r w:rsidR="00044D74" w:rsidRPr="00A21DDD">
              <w:rPr>
                <w:rFonts w:asciiTheme="minorHAnsi" w:hAnsiTheme="minorHAnsi" w:cstheme="minorHAnsi"/>
                <w:color w:val="000000" w:themeColor="text1"/>
              </w:rPr>
              <w:t xml:space="preserve"> but the studies that evaluated it did find higher resistance in the antibiotic groups than the methenamine group.</w:t>
            </w:r>
          </w:p>
          <w:p w14:paraId="4AF8A3E2" w14:textId="77777777" w:rsidR="00A25CA4" w:rsidRPr="00A21DDD" w:rsidRDefault="00AB5BE9"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The most common adverse events were nausea, headache, and abdominal pain</w:t>
            </w:r>
          </w:p>
          <w:p w14:paraId="599C44CC" w14:textId="0D71521A" w:rsidR="00AB5BE9" w:rsidRPr="00A21DDD" w:rsidRDefault="00AB5BE9"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There was no statistical difference in the number of adverse events between methenamine and antibiotics</w:t>
            </w:r>
          </w:p>
        </w:tc>
      </w:tr>
    </w:tbl>
    <w:p w14:paraId="6E0C6B3D" w14:textId="19C0D7EC" w:rsidR="00A4691A" w:rsidRPr="00A21DDD" w:rsidRDefault="00A4691A" w:rsidP="00BE5E20">
      <w:pPr>
        <w:rPr>
          <w:rFonts w:asciiTheme="minorHAnsi" w:hAnsiTheme="minorHAnsi" w:cstheme="minorHAnsi"/>
          <w:color w:val="000000" w:themeColor="text1"/>
        </w:rPr>
      </w:pPr>
    </w:p>
    <w:p w14:paraId="2FE80B15" w14:textId="77777777" w:rsidR="003D00FD" w:rsidRPr="00A21DDD" w:rsidRDefault="003D00FD" w:rsidP="00BE5E20">
      <w:pPr>
        <w:rPr>
          <w:rFonts w:asciiTheme="minorHAnsi" w:hAnsiTheme="minorHAnsi" w:cstheme="minorHAnsi"/>
          <w:color w:val="000000" w:themeColor="text1"/>
        </w:rPr>
      </w:pPr>
    </w:p>
    <w:p w14:paraId="6D7AFF3D" w14:textId="77777777"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u w:val="single"/>
        </w:rPr>
        <w:t>Article 3:</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21DDD" w:rsidRPr="00A21DDD" w14:paraId="3F2819FB"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7B31A" w14:textId="3DF24C71" w:rsidR="00E71A0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Citation</w:t>
            </w:r>
            <w:r w:rsidRPr="00A21DDD">
              <w:rPr>
                <w:rFonts w:asciiTheme="minorHAnsi" w:hAnsiTheme="minorHAnsi" w:cstheme="minorHAnsi"/>
                <w:color w:val="000000" w:themeColor="text1"/>
              </w:rPr>
              <w:t xml:space="preserve">: </w:t>
            </w:r>
            <w:r w:rsidR="00AB5BE9" w:rsidRPr="00A21DDD">
              <w:rPr>
                <w:rStyle w:val="ng-binding"/>
                <w:rFonts w:asciiTheme="minorHAnsi" w:hAnsiTheme="minorHAnsi" w:cstheme="minorHAnsi"/>
                <w:color w:val="000000" w:themeColor="text1"/>
              </w:rPr>
              <w:t>Harding C, Chadwick T, Homer T, </w:t>
            </w:r>
            <w:proofErr w:type="spellStart"/>
            <w:r w:rsidR="00AB5BE9" w:rsidRPr="00A21DDD">
              <w:rPr>
                <w:rStyle w:val="ng-binding"/>
                <w:rFonts w:asciiTheme="minorHAnsi" w:hAnsiTheme="minorHAnsi" w:cstheme="minorHAnsi"/>
                <w:color w:val="000000" w:themeColor="text1"/>
              </w:rPr>
              <w:t>Lecouturier</w:t>
            </w:r>
            <w:proofErr w:type="spellEnd"/>
            <w:r w:rsidR="00AB5BE9" w:rsidRPr="00A21DDD">
              <w:rPr>
                <w:rStyle w:val="ng-binding"/>
                <w:rFonts w:asciiTheme="minorHAnsi" w:hAnsiTheme="minorHAnsi" w:cstheme="minorHAnsi"/>
                <w:color w:val="000000" w:themeColor="text1"/>
              </w:rPr>
              <w:t xml:space="preserve"> J, Mossop H, Carnell S, </w:t>
            </w:r>
            <w:r w:rsidR="00AB5BE9" w:rsidRPr="00A21DDD">
              <w:rPr>
                <w:rFonts w:asciiTheme="minorHAnsi" w:hAnsiTheme="minorHAnsi" w:cstheme="minorHAnsi"/>
                <w:i/>
                <w:iCs/>
                <w:color w:val="000000" w:themeColor="text1"/>
              </w:rPr>
              <w:t>et al.</w:t>
            </w:r>
            <w:r w:rsidR="00AB5BE9" w:rsidRPr="00A21DDD">
              <w:rPr>
                <w:rFonts w:asciiTheme="minorHAnsi" w:hAnsiTheme="minorHAnsi" w:cstheme="minorHAnsi"/>
                <w:color w:val="000000" w:themeColor="text1"/>
              </w:rPr>
              <w:t> </w:t>
            </w:r>
            <w:r w:rsidR="00AB5BE9" w:rsidRPr="00A21DDD">
              <w:rPr>
                <w:rStyle w:val="ng-binding"/>
                <w:rFonts w:asciiTheme="minorHAnsi" w:hAnsiTheme="minorHAnsi" w:cstheme="minorHAnsi"/>
                <w:color w:val="000000" w:themeColor="text1"/>
              </w:rPr>
              <w:t xml:space="preserve">Methenamine </w:t>
            </w:r>
            <w:proofErr w:type="spellStart"/>
            <w:r w:rsidR="00AB5BE9" w:rsidRPr="00A21DDD">
              <w:rPr>
                <w:rStyle w:val="ng-binding"/>
                <w:rFonts w:asciiTheme="minorHAnsi" w:hAnsiTheme="minorHAnsi" w:cstheme="minorHAnsi"/>
                <w:color w:val="000000" w:themeColor="text1"/>
              </w:rPr>
              <w:t>hippurate</w:t>
            </w:r>
            <w:proofErr w:type="spellEnd"/>
            <w:r w:rsidR="00AB5BE9" w:rsidRPr="00A21DDD">
              <w:rPr>
                <w:rStyle w:val="ng-binding"/>
                <w:rFonts w:asciiTheme="minorHAnsi" w:hAnsiTheme="minorHAnsi" w:cstheme="minorHAnsi"/>
                <w:color w:val="000000" w:themeColor="text1"/>
              </w:rPr>
              <w:t xml:space="preserve"> compared with antibiotic prophylaxis to prevent recurrent urinary tract infections in women: the ALTAR non-inferiority RCT</w:t>
            </w:r>
            <w:r w:rsidR="00AB5BE9" w:rsidRPr="00A21DDD">
              <w:rPr>
                <w:rFonts w:asciiTheme="minorHAnsi" w:hAnsiTheme="minorHAnsi" w:cstheme="minorHAnsi"/>
                <w:color w:val="000000" w:themeColor="text1"/>
              </w:rPr>
              <w:t>. </w:t>
            </w:r>
            <w:r w:rsidR="00AB5BE9" w:rsidRPr="00A21DDD">
              <w:rPr>
                <w:rFonts w:asciiTheme="minorHAnsi" w:hAnsiTheme="minorHAnsi" w:cstheme="minorHAnsi"/>
                <w:i/>
                <w:iCs/>
                <w:color w:val="000000" w:themeColor="text1"/>
              </w:rPr>
              <w:t>Health Technol Assess</w:t>
            </w:r>
            <w:r w:rsidR="00AB5BE9" w:rsidRPr="00A21DDD">
              <w:rPr>
                <w:rFonts w:asciiTheme="minorHAnsi" w:hAnsiTheme="minorHAnsi" w:cstheme="minorHAnsi"/>
                <w:color w:val="000000" w:themeColor="text1"/>
              </w:rPr>
              <w:t> 2022;26(23)</w:t>
            </w:r>
          </w:p>
          <w:p w14:paraId="229EBF92" w14:textId="149EAE9C" w:rsidR="00A4691A" w:rsidRPr="00A21DDD" w:rsidRDefault="00A4691A" w:rsidP="00BE5E20">
            <w:pPr>
              <w:rPr>
                <w:rFonts w:asciiTheme="minorHAnsi" w:hAnsiTheme="minorHAnsi" w:cstheme="minorHAnsi"/>
                <w:color w:val="000000" w:themeColor="text1"/>
              </w:rPr>
            </w:pPr>
          </w:p>
        </w:tc>
      </w:tr>
      <w:tr w:rsidR="00A21DDD" w:rsidRPr="00A21DDD" w14:paraId="53F49D38"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99924" w14:textId="2EDE4596" w:rsidR="00A4691A" w:rsidRPr="00A21DDD" w:rsidRDefault="00A4691A"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 xml:space="preserve">Type of Study: </w:t>
            </w:r>
            <w:r w:rsidR="00AB5BE9" w:rsidRPr="00A21DDD">
              <w:rPr>
                <w:rFonts w:asciiTheme="minorHAnsi" w:hAnsiTheme="minorHAnsi" w:cstheme="minorHAnsi"/>
                <w:b/>
                <w:bCs/>
                <w:color w:val="000000" w:themeColor="text1"/>
              </w:rPr>
              <w:t>Randomized Control Trial</w:t>
            </w:r>
          </w:p>
        </w:tc>
      </w:tr>
      <w:tr w:rsidR="00A21DDD" w:rsidRPr="00A21DDD" w14:paraId="71ECEBDB"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AE769" w14:textId="281881A3" w:rsidR="009C6B99" w:rsidRPr="00A21DDD" w:rsidRDefault="00496886" w:rsidP="00BE5E20">
            <w:pPr>
              <w:outlineLvl w:val="1"/>
              <w:rPr>
                <w:rFonts w:asciiTheme="minorHAnsi" w:hAnsiTheme="minorHAnsi" w:cstheme="minorHAnsi"/>
                <w:b/>
                <w:bCs/>
                <w:color w:val="000000" w:themeColor="text1"/>
              </w:rPr>
            </w:pPr>
            <w:r w:rsidRPr="00A21DDD">
              <w:rPr>
                <w:rFonts w:asciiTheme="minorHAnsi" w:hAnsiTheme="minorHAnsi" w:cstheme="minorHAnsi"/>
                <w:b/>
                <w:bCs/>
                <w:color w:val="000000" w:themeColor="text1"/>
              </w:rPr>
              <w:t>Abstract</w:t>
            </w:r>
            <w:r w:rsidR="00A4691A" w:rsidRPr="00A21DDD">
              <w:rPr>
                <w:rFonts w:asciiTheme="minorHAnsi" w:hAnsiTheme="minorHAnsi" w:cstheme="minorHAnsi"/>
                <w:b/>
                <w:bCs/>
                <w:color w:val="000000" w:themeColor="text1"/>
              </w:rPr>
              <w:t>:</w:t>
            </w:r>
          </w:p>
          <w:p w14:paraId="49BDAAE2" w14:textId="77777777" w:rsidR="00DF4186" w:rsidRPr="00A21DDD" w:rsidRDefault="00DF4186" w:rsidP="00BE5E20">
            <w:pPr>
              <w:pStyle w:val="NormalWeb"/>
              <w:spacing w:before="0" w:beforeAutospacing="0" w:after="360" w:afterAutospacing="0"/>
              <w:rPr>
                <w:rFonts w:asciiTheme="minorHAnsi" w:hAnsiTheme="minorHAnsi" w:cstheme="minorHAnsi"/>
                <w:color w:val="000000" w:themeColor="text1"/>
              </w:rPr>
            </w:pPr>
          </w:p>
          <w:p w14:paraId="5D3C8A2D" w14:textId="77777777" w:rsidR="00AB5BE9" w:rsidRPr="00A21DDD" w:rsidRDefault="00AB5BE9" w:rsidP="00BE5E20">
            <w:pPr>
              <w:pStyle w:val="NormalWeb"/>
              <w:shd w:val="clear" w:color="auto" w:fill="FFFFFF"/>
              <w:rPr>
                <w:rFonts w:asciiTheme="minorHAnsi" w:hAnsiTheme="minorHAnsi" w:cstheme="minorHAnsi"/>
                <w:color w:val="000000" w:themeColor="text1"/>
              </w:rPr>
            </w:pPr>
            <w:r w:rsidRPr="00A21DDD">
              <w:rPr>
                <w:rStyle w:val="Strong"/>
                <w:rFonts w:asciiTheme="minorHAnsi" w:hAnsiTheme="minorHAnsi" w:cstheme="minorHAnsi"/>
                <w:color w:val="000000" w:themeColor="text1"/>
              </w:rPr>
              <w:t>Background: </w:t>
            </w:r>
            <w:r w:rsidRPr="00A21DDD">
              <w:rPr>
                <w:rFonts w:asciiTheme="minorHAnsi" w:hAnsiTheme="minorHAnsi" w:cstheme="minorHAnsi"/>
                <w:color w:val="000000" w:themeColor="text1"/>
              </w:rPr>
              <w:t xml:space="preserve">Daily, low-dose antibiotic prophylaxis is the current standard care for women with recurrent urinary tract infection. Emerging antimicrobial resistance is a global health concern, prompting research interest in non-antibiotic agents such as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but comparative data on their efficacy and safety are lacking.</w:t>
            </w:r>
          </w:p>
          <w:p w14:paraId="768DC0A1" w14:textId="77777777" w:rsidR="00AB5BE9" w:rsidRPr="00A21DDD" w:rsidRDefault="00AB5BE9" w:rsidP="00BE5E20">
            <w:pPr>
              <w:pStyle w:val="NormalWeb"/>
              <w:shd w:val="clear" w:color="auto" w:fill="FFFFFF"/>
              <w:rPr>
                <w:rFonts w:asciiTheme="minorHAnsi" w:hAnsiTheme="minorHAnsi" w:cstheme="minorHAnsi"/>
                <w:color w:val="000000" w:themeColor="text1"/>
              </w:rPr>
            </w:pPr>
            <w:r w:rsidRPr="00A21DDD">
              <w:rPr>
                <w:rStyle w:val="Strong"/>
                <w:rFonts w:asciiTheme="minorHAnsi" w:hAnsiTheme="minorHAnsi" w:cstheme="minorHAnsi"/>
                <w:color w:val="000000" w:themeColor="text1"/>
              </w:rPr>
              <w:t>Objective: </w:t>
            </w:r>
            <w:r w:rsidRPr="00A21DDD">
              <w:rPr>
                <w:rFonts w:asciiTheme="minorHAnsi" w:hAnsiTheme="minorHAnsi" w:cstheme="minorHAnsi"/>
                <w:color w:val="000000" w:themeColor="text1"/>
              </w:rPr>
              <w:t xml:space="preserve">To assess the clinical effectiveness and cost-effectiveness of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w:t>
            </w:r>
            <w:proofErr w:type="spellStart"/>
            <w:r w:rsidRPr="00A21DDD">
              <w:rPr>
                <w:rFonts w:asciiTheme="minorHAnsi" w:hAnsiTheme="minorHAnsi" w:cstheme="minorHAnsi"/>
                <w:color w:val="000000" w:themeColor="text1"/>
              </w:rPr>
              <w:t>Hiprex</w:t>
            </w:r>
            <w:proofErr w:type="spellEnd"/>
            <w:r w:rsidRPr="00A21DDD">
              <w:rPr>
                <w:rFonts w:asciiTheme="minorHAnsi" w:hAnsiTheme="minorHAnsi" w:cstheme="minorHAnsi"/>
                <w:color w:val="000000" w:themeColor="text1"/>
                <w:vertAlign w:val="superscript"/>
              </w:rPr>
              <w:t>®</w:t>
            </w:r>
            <w:r w:rsidRPr="00A21DDD">
              <w:rPr>
                <w:rFonts w:asciiTheme="minorHAnsi" w:hAnsiTheme="minorHAnsi" w:cstheme="minorHAnsi"/>
                <w:color w:val="000000" w:themeColor="text1"/>
              </w:rPr>
              <w:t>; Mylan NV, Canonsburg, PA, USA) compared with current standard care (antibiotic prophylaxis) for recurrent urinary tract infection prevention in adult women.</w:t>
            </w:r>
          </w:p>
          <w:p w14:paraId="3723C9FD" w14:textId="75B733D9" w:rsidR="00AB5BE9" w:rsidRPr="00A21DDD" w:rsidRDefault="00AB5BE9" w:rsidP="00BE5E20">
            <w:pPr>
              <w:pStyle w:val="NormalWeb"/>
              <w:shd w:val="clear" w:color="auto" w:fill="FFFFFF"/>
              <w:rPr>
                <w:rFonts w:asciiTheme="minorHAnsi" w:hAnsiTheme="minorHAnsi" w:cstheme="minorHAnsi"/>
                <w:color w:val="000000" w:themeColor="text1"/>
              </w:rPr>
            </w:pPr>
            <w:r w:rsidRPr="00A21DDD">
              <w:rPr>
                <w:rStyle w:val="Strong"/>
                <w:rFonts w:asciiTheme="minorHAnsi" w:hAnsiTheme="minorHAnsi" w:cstheme="minorHAnsi"/>
                <w:color w:val="000000" w:themeColor="text1"/>
              </w:rPr>
              <w:t>Design: </w:t>
            </w:r>
            <w:r w:rsidR="00E35A2D" w:rsidRPr="00A21DDD">
              <w:rPr>
                <w:rFonts w:asciiTheme="minorHAnsi" w:hAnsiTheme="minorHAnsi" w:cstheme="minorHAnsi"/>
                <w:color w:val="000000" w:themeColor="text1"/>
              </w:rPr>
              <w:t>Multicenter</w:t>
            </w:r>
            <w:r w:rsidRPr="00A21DDD">
              <w:rPr>
                <w:rFonts w:asciiTheme="minorHAnsi" w:hAnsiTheme="minorHAnsi" w:cstheme="minorHAnsi"/>
                <w:color w:val="000000" w:themeColor="text1"/>
              </w:rPr>
              <w:t xml:space="preserve">, pragmatic, open-label, </w:t>
            </w:r>
            <w:r w:rsidR="00E35A2D" w:rsidRPr="00A21DDD">
              <w:rPr>
                <w:rFonts w:asciiTheme="minorHAnsi" w:hAnsiTheme="minorHAnsi" w:cstheme="minorHAnsi"/>
                <w:color w:val="000000" w:themeColor="text1"/>
              </w:rPr>
              <w:t>randomized</w:t>
            </w:r>
            <w:r w:rsidRPr="00A21DDD">
              <w:rPr>
                <w:rFonts w:asciiTheme="minorHAnsi" w:hAnsiTheme="minorHAnsi" w:cstheme="minorHAnsi"/>
                <w:color w:val="000000" w:themeColor="text1"/>
              </w:rPr>
              <w:t>, non-inferiority trial of 12 months' treatment with the allocated intervention, including an early, embedded qualitative study and a 6-month post-treatment observation phase. The predefined non-inferiority margin was one urinary tract infection per person-year.</w:t>
            </w:r>
          </w:p>
          <w:p w14:paraId="319A4FFA" w14:textId="77777777" w:rsidR="00AB5BE9" w:rsidRPr="00A21DDD" w:rsidRDefault="00AB5BE9" w:rsidP="00BE5E20">
            <w:pPr>
              <w:pStyle w:val="NormalWeb"/>
              <w:shd w:val="clear" w:color="auto" w:fill="FFFFFF"/>
              <w:rPr>
                <w:rFonts w:asciiTheme="minorHAnsi" w:hAnsiTheme="minorHAnsi" w:cstheme="minorHAnsi"/>
                <w:color w:val="000000" w:themeColor="text1"/>
              </w:rPr>
            </w:pPr>
            <w:r w:rsidRPr="00A21DDD">
              <w:rPr>
                <w:rStyle w:val="Strong"/>
                <w:rFonts w:asciiTheme="minorHAnsi" w:hAnsiTheme="minorHAnsi" w:cstheme="minorHAnsi"/>
                <w:color w:val="000000" w:themeColor="text1"/>
              </w:rPr>
              <w:t>Participants: </w:t>
            </w:r>
            <w:r w:rsidRPr="00A21DDD">
              <w:rPr>
                <w:rFonts w:asciiTheme="minorHAnsi" w:hAnsiTheme="minorHAnsi" w:cstheme="minorHAnsi"/>
                <w:color w:val="000000" w:themeColor="text1"/>
              </w:rPr>
              <w:t>A total of 240 adult women with recurrent urinary tract infection requiring preventative treatment participated in the trial.</w:t>
            </w:r>
          </w:p>
          <w:p w14:paraId="07FAF9C6" w14:textId="76636BFB" w:rsidR="00AB5BE9" w:rsidRPr="00A21DDD" w:rsidRDefault="00AB5BE9" w:rsidP="00BE5E20">
            <w:pPr>
              <w:pStyle w:val="NormalWeb"/>
              <w:shd w:val="clear" w:color="auto" w:fill="FFFFFF"/>
              <w:rPr>
                <w:rFonts w:asciiTheme="minorHAnsi" w:hAnsiTheme="minorHAnsi" w:cstheme="minorHAnsi"/>
                <w:color w:val="000000" w:themeColor="text1"/>
              </w:rPr>
            </w:pPr>
            <w:r w:rsidRPr="00A21DDD">
              <w:rPr>
                <w:rStyle w:val="Strong"/>
                <w:rFonts w:asciiTheme="minorHAnsi" w:hAnsiTheme="minorHAnsi" w:cstheme="minorHAnsi"/>
                <w:color w:val="000000" w:themeColor="text1"/>
              </w:rPr>
              <w:t>Interventions: </w:t>
            </w:r>
            <w:r w:rsidRPr="00A21DDD">
              <w:rPr>
                <w:rFonts w:asciiTheme="minorHAnsi" w:hAnsiTheme="minorHAnsi" w:cstheme="minorHAnsi"/>
                <w:color w:val="000000" w:themeColor="text1"/>
              </w:rPr>
              <w:t xml:space="preserve">A central </w:t>
            </w:r>
            <w:r w:rsidR="00E35A2D" w:rsidRPr="00A21DDD">
              <w:rPr>
                <w:rFonts w:asciiTheme="minorHAnsi" w:hAnsiTheme="minorHAnsi" w:cstheme="minorHAnsi"/>
                <w:color w:val="000000" w:themeColor="text1"/>
              </w:rPr>
              <w:t>randomization</w:t>
            </w:r>
            <w:r w:rsidRPr="00A21DDD">
              <w:rPr>
                <w:rFonts w:asciiTheme="minorHAnsi" w:hAnsiTheme="minorHAnsi" w:cstheme="minorHAnsi"/>
                <w:color w:val="000000" w:themeColor="text1"/>
              </w:rPr>
              <w:t xml:space="preserve"> system allocated participants </w:t>
            </w:r>
            <w:proofErr w:type="gramStart"/>
            <w:r w:rsidRPr="00A21DDD">
              <w:rPr>
                <w:rFonts w:asciiTheme="minorHAnsi" w:hAnsiTheme="minorHAnsi" w:cstheme="minorHAnsi"/>
                <w:color w:val="000000" w:themeColor="text1"/>
              </w:rPr>
              <w:t>1 :</w:t>
            </w:r>
            <w:proofErr w:type="gramEnd"/>
            <w:r w:rsidRPr="00A21DDD">
              <w:rPr>
                <w:rFonts w:asciiTheme="minorHAnsi" w:hAnsiTheme="minorHAnsi" w:cstheme="minorHAnsi"/>
                <w:color w:val="000000" w:themeColor="text1"/>
              </w:rPr>
              <w:t xml:space="preserve"> 1 to the experimental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1 g twice daily) or control (once-daily low-dose antibiotics: 50/100 mg of nitrofurantoin, 100 mg of trimethoprim or 250 mg of cefalexin) arm. Crossover between treatment arms was permitted.</w:t>
            </w:r>
          </w:p>
          <w:p w14:paraId="424CCD23" w14:textId="2FE04805" w:rsidR="00AB5BE9" w:rsidRPr="00A21DDD" w:rsidRDefault="00AB5BE9" w:rsidP="00BE5E20">
            <w:pPr>
              <w:pStyle w:val="NormalWeb"/>
              <w:shd w:val="clear" w:color="auto" w:fill="FFFFFF"/>
              <w:rPr>
                <w:rFonts w:asciiTheme="minorHAnsi" w:hAnsiTheme="minorHAnsi" w:cstheme="minorHAnsi"/>
                <w:color w:val="000000" w:themeColor="text1"/>
              </w:rPr>
            </w:pPr>
            <w:r w:rsidRPr="00A21DDD">
              <w:rPr>
                <w:rStyle w:val="Strong"/>
                <w:rFonts w:asciiTheme="minorHAnsi" w:hAnsiTheme="minorHAnsi" w:cstheme="minorHAnsi"/>
                <w:color w:val="000000" w:themeColor="text1"/>
              </w:rPr>
              <w:t>Main outcome measures: </w:t>
            </w:r>
            <w:r w:rsidRPr="00A21DDD">
              <w:rPr>
                <w:rFonts w:asciiTheme="minorHAnsi" w:hAnsiTheme="minorHAnsi" w:cstheme="minorHAnsi"/>
                <w:color w:val="000000" w:themeColor="text1"/>
              </w:rPr>
              <w:t>The primary clinical outcome was incidence of symptomatic antibiotic-treated urinary tract infection during the 12-month treatment period. Cost-</w:t>
            </w:r>
            <w:r w:rsidRPr="00A21DDD">
              <w:rPr>
                <w:rFonts w:asciiTheme="minorHAnsi" w:hAnsiTheme="minorHAnsi" w:cstheme="minorHAnsi"/>
                <w:color w:val="000000" w:themeColor="text1"/>
              </w:rPr>
              <w:lastRenderedPageBreak/>
              <w:t xml:space="preserve">effectiveness was assessed by incremental cost per quality-adjusted life-year gained, extrapolated over the patient's expected lifetime using a Markov cohort model. Secondary outcomes included post-treatment urinary tract infections, total antibiotic use, microbiologically proven urinary tract infections, antimicrobial resistance, bacteriuria, </w:t>
            </w:r>
            <w:proofErr w:type="gramStart"/>
            <w:r w:rsidR="00E35A2D" w:rsidRPr="00A21DDD">
              <w:rPr>
                <w:rFonts w:asciiTheme="minorHAnsi" w:hAnsiTheme="minorHAnsi" w:cstheme="minorHAnsi"/>
                <w:color w:val="000000" w:themeColor="text1"/>
              </w:rPr>
              <w:t>hospitalizations</w:t>
            </w:r>
            <w:proofErr w:type="gramEnd"/>
            <w:r w:rsidRPr="00A21DDD">
              <w:rPr>
                <w:rFonts w:asciiTheme="minorHAnsi" w:hAnsiTheme="minorHAnsi" w:cstheme="minorHAnsi"/>
                <w:color w:val="000000" w:themeColor="text1"/>
              </w:rPr>
              <w:t xml:space="preserve"> and treatment satisfaction.</w:t>
            </w:r>
          </w:p>
          <w:p w14:paraId="17669800" w14:textId="40FC53E0" w:rsidR="00AB5BE9" w:rsidRPr="00A21DDD" w:rsidRDefault="00AB5BE9" w:rsidP="00BE5E20">
            <w:pPr>
              <w:pStyle w:val="NormalWeb"/>
              <w:shd w:val="clear" w:color="auto" w:fill="FFFFFF"/>
              <w:rPr>
                <w:rFonts w:asciiTheme="minorHAnsi" w:hAnsiTheme="minorHAnsi" w:cstheme="minorHAnsi"/>
                <w:color w:val="000000" w:themeColor="text1"/>
              </w:rPr>
            </w:pPr>
            <w:r w:rsidRPr="00A21DDD">
              <w:rPr>
                <w:rStyle w:val="Strong"/>
                <w:rFonts w:asciiTheme="minorHAnsi" w:hAnsiTheme="minorHAnsi" w:cstheme="minorHAnsi"/>
                <w:color w:val="000000" w:themeColor="text1"/>
              </w:rPr>
              <w:t>Results: </w:t>
            </w:r>
            <w:r w:rsidRPr="00A21DDD">
              <w:rPr>
                <w:rFonts w:asciiTheme="minorHAnsi" w:hAnsiTheme="minorHAnsi" w:cstheme="minorHAnsi"/>
                <w:color w:val="000000" w:themeColor="text1"/>
              </w:rPr>
              <w:t xml:space="preserve">Primary modified intention-to-treat analysis comprised 205 (85%) </w:t>
            </w:r>
            <w:r w:rsidR="00E35A2D" w:rsidRPr="00A21DDD">
              <w:rPr>
                <w:rFonts w:asciiTheme="minorHAnsi" w:hAnsiTheme="minorHAnsi" w:cstheme="minorHAnsi"/>
                <w:color w:val="000000" w:themeColor="text1"/>
              </w:rPr>
              <w:t>randomized</w:t>
            </w:r>
            <w:r w:rsidRPr="00A21DDD">
              <w:rPr>
                <w:rFonts w:asciiTheme="minorHAnsi" w:hAnsiTheme="minorHAnsi" w:cstheme="minorHAnsi"/>
                <w:color w:val="000000" w:themeColor="text1"/>
              </w:rPr>
              <w:t xml:space="preserve"> participants [102/120 (85%) participants in the antibiotics arm and 103/120 (86%) participants in the methenamine </w:t>
            </w:r>
            <w:r w:rsidR="00E35A2D" w:rsidRPr="00A21DDD">
              <w:rPr>
                <w:rFonts w:asciiTheme="minorHAnsi" w:hAnsiTheme="minorHAnsi" w:cstheme="minorHAnsi"/>
                <w:color w:val="000000" w:themeColor="text1"/>
              </w:rPr>
              <w:t>Hippurate</w:t>
            </w:r>
            <w:r w:rsidRPr="00A21DDD">
              <w:rPr>
                <w:rFonts w:asciiTheme="minorHAnsi" w:hAnsiTheme="minorHAnsi" w:cstheme="minorHAnsi"/>
                <w:color w:val="000000" w:themeColor="text1"/>
              </w:rPr>
              <w:t xml:space="preserve"> arm] with at least 6 months' data available. During treatment, the incidence rate of symptomatic, antibiotic-treated urinary tract infections decreased substantially in both arms to 1.38 episodes per person-year (95% confidence interval 1.05 to 1.72 episodes per person-year) for methenamine </w:t>
            </w:r>
            <w:r w:rsidR="00E35A2D" w:rsidRPr="00A21DDD">
              <w:rPr>
                <w:rFonts w:asciiTheme="minorHAnsi" w:hAnsiTheme="minorHAnsi" w:cstheme="minorHAnsi"/>
                <w:color w:val="000000" w:themeColor="text1"/>
              </w:rPr>
              <w:t>Hippurate</w:t>
            </w:r>
            <w:r w:rsidRPr="00A21DDD">
              <w:rPr>
                <w:rFonts w:asciiTheme="minorHAnsi" w:hAnsiTheme="minorHAnsi" w:cstheme="minorHAnsi"/>
                <w:color w:val="000000" w:themeColor="text1"/>
              </w:rPr>
              <w:t xml:space="preserve"> and 0.89 episodes per person year (95% confidence interval 0.65 to 1.12 episodes per person-year) for antibiotics (absolute difference 0.49; 90% confidence interval 0.15 to 0.84). This absolute difference did not exceed the predefined, strict, non-inferiority limit of one urinary tract infection per person-year. On average, methenamine </w:t>
            </w:r>
            <w:r w:rsidR="00E35A2D" w:rsidRPr="00A21DDD">
              <w:rPr>
                <w:rFonts w:asciiTheme="minorHAnsi" w:hAnsiTheme="minorHAnsi" w:cstheme="minorHAnsi"/>
                <w:color w:val="000000" w:themeColor="text1"/>
              </w:rPr>
              <w:t>Hippurate</w:t>
            </w:r>
            <w:r w:rsidRPr="00A21DDD">
              <w:rPr>
                <w:rFonts w:asciiTheme="minorHAnsi" w:hAnsiTheme="minorHAnsi" w:cstheme="minorHAnsi"/>
                <w:color w:val="000000" w:themeColor="text1"/>
              </w:rPr>
              <w:t xml:space="preserve"> was less costly and more effective than antibiotics in terms of quality-adjusted life-years gained; however, this finding was not consistent over the longer term. The urinary tract infection incidence rate 6 months after treatment completion was 1.72 episodes per year in the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arm and 1.19 in the antibiotics arm. During treatment, 52% of urine samples taken during symptomatic urinary tract infections were microbiologically confirmed and higher proportions of participants taking daily antibiotics (46/64; 72%) demonstrated antibiotic resistance in </w:t>
            </w:r>
            <w:r w:rsidRPr="00A21DDD">
              <w:rPr>
                <w:rFonts w:asciiTheme="minorHAnsi" w:hAnsiTheme="minorHAnsi" w:cstheme="minorHAnsi"/>
                <w:i/>
                <w:iCs/>
                <w:color w:val="000000" w:themeColor="text1"/>
              </w:rPr>
              <w:t>Escherichia coli</w:t>
            </w:r>
            <w:r w:rsidRPr="00A21DDD">
              <w:rPr>
                <w:rFonts w:asciiTheme="minorHAnsi" w:hAnsiTheme="minorHAnsi" w:cstheme="minorHAnsi"/>
                <w:color w:val="000000" w:themeColor="text1"/>
              </w:rPr>
              <w:t xml:space="preserve"> cultured from perineal swabs than participants in the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arm (39/70; 56%) (</w:t>
            </w:r>
            <w:r w:rsidRPr="00A21DDD">
              <w:rPr>
                <w:rFonts w:asciiTheme="minorHAnsi" w:hAnsiTheme="minorHAnsi" w:cstheme="minorHAnsi"/>
                <w:i/>
                <w:iCs/>
                <w:color w:val="000000" w:themeColor="text1"/>
              </w:rPr>
              <w:t>p</w:t>
            </w:r>
            <w:r w:rsidRPr="00A21DDD">
              <w:rPr>
                <w:rFonts w:asciiTheme="minorHAnsi" w:hAnsiTheme="minorHAnsi" w:cstheme="minorHAnsi"/>
                <w:color w:val="000000" w:themeColor="text1"/>
              </w:rPr>
              <w:t>-value = 0.05). Urine cultures revealed that during treatment higher proportions of participants and samples from the antibiotic arm grew </w:t>
            </w:r>
            <w:r w:rsidRPr="00A21DDD">
              <w:rPr>
                <w:rFonts w:asciiTheme="minorHAnsi" w:hAnsiTheme="minorHAnsi" w:cstheme="minorHAnsi"/>
                <w:i/>
                <w:iCs/>
                <w:color w:val="000000" w:themeColor="text1"/>
              </w:rPr>
              <w:t>E. coli</w:t>
            </w:r>
            <w:r w:rsidRPr="00A21DDD">
              <w:rPr>
                <w:rFonts w:asciiTheme="minorHAnsi" w:hAnsiTheme="minorHAnsi" w:cstheme="minorHAnsi"/>
                <w:color w:val="000000" w:themeColor="text1"/>
              </w:rPr>
              <w:t xml:space="preserve"> resistant to trimethoprim/co-trimoxazole and cephalosporins, respectively. Conversely, post treatment, higher proportions of participants in the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arm (9/45; 20%) demonstrated multidrug resistance in </w:t>
            </w:r>
            <w:r w:rsidRPr="00A21DDD">
              <w:rPr>
                <w:rFonts w:asciiTheme="minorHAnsi" w:hAnsiTheme="minorHAnsi" w:cstheme="minorHAnsi"/>
                <w:i/>
                <w:iCs/>
                <w:color w:val="000000" w:themeColor="text1"/>
              </w:rPr>
              <w:t>E. coli</w:t>
            </w:r>
            <w:r w:rsidRPr="00A21DDD">
              <w:rPr>
                <w:rFonts w:asciiTheme="minorHAnsi" w:hAnsiTheme="minorHAnsi" w:cstheme="minorHAnsi"/>
                <w:color w:val="000000" w:themeColor="text1"/>
              </w:rPr>
              <w:t> isolated from perineal swabs than participants in the antibiotic arm (2/39; 5%) (</w:t>
            </w:r>
            <w:r w:rsidRPr="00A21DDD">
              <w:rPr>
                <w:rFonts w:asciiTheme="minorHAnsi" w:hAnsiTheme="minorHAnsi" w:cstheme="minorHAnsi"/>
                <w:i/>
                <w:iCs/>
                <w:color w:val="000000" w:themeColor="text1"/>
              </w:rPr>
              <w:t>p</w:t>
            </w:r>
            <w:r w:rsidRPr="00A21DDD">
              <w:rPr>
                <w:rFonts w:asciiTheme="minorHAnsi" w:hAnsiTheme="minorHAnsi" w:cstheme="minorHAnsi"/>
                <w:color w:val="000000" w:themeColor="text1"/>
              </w:rPr>
              <w:t> = 0.06). All other secondary outcomes and adverse events were similar in both arms.</w:t>
            </w:r>
          </w:p>
          <w:p w14:paraId="55E1FB22" w14:textId="77777777" w:rsidR="00AB5BE9" w:rsidRPr="00A21DDD" w:rsidRDefault="00AB5BE9" w:rsidP="00BE5E20">
            <w:pPr>
              <w:pStyle w:val="NormalWeb"/>
              <w:shd w:val="clear" w:color="auto" w:fill="FFFFFF"/>
              <w:rPr>
                <w:rFonts w:asciiTheme="minorHAnsi" w:hAnsiTheme="minorHAnsi" w:cstheme="minorHAnsi"/>
                <w:color w:val="000000" w:themeColor="text1"/>
              </w:rPr>
            </w:pPr>
            <w:r w:rsidRPr="00A21DDD">
              <w:rPr>
                <w:rStyle w:val="Strong"/>
                <w:rFonts w:asciiTheme="minorHAnsi" w:hAnsiTheme="minorHAnsi" w:cstheme="minorHAnsi"/>
                <w:color w:val="000000" w:themeColor="text1"/>
              </w:rPr>
              <w:t>Limitations: </w:t>
            </w:r>
            <w:r w:rsidRPr="00A21DDD">
              <w:rPr>
                <w:rFonts w:asciiTheme="minorHAnsi" w:hAnsiTheme="minorHAnsi" w:cstheme="minorHAnsi"/>
                <w:color w:val="000000" w:themeColor="text1"/>
              </w:rPr>
              <w:t xml:space="preserve">This trial could not define </w:t>
            </w:r>
            <w:proofErr w:type="gramStart"/>
            <w:r w:rsidRPr="00A21DDD">
              <w:rPr>
                <w:rFonts w:asciiTheme="minorHAnsi" w:hAnsiTheme="minorHAnsi" w:cstheme="minorHAnsi"/>
                <w:color w:val="000000" w:themeColor="text1"/>
              </w:rPr>
              <w:t>whether or not</w:t>
            </w:r>
            <w:proofErr w:type="gramEnd"/>
            <w:r w:rsidRPr="00A21DDD">
              <w:rPr>
                <w:rFonts w:asciiTheme="minorHAnsi" w:hAnsiTheme="minorHAnsi" w:cstheme="minorHAnsi"/>
                <w:color w:val="000000" w:themeColor="text1"/>
              </w:rPr>
              <w:t xml:space="preserve"> one particular antibiotic was more beneficial, and progressive data loss hampered economic evaluation.</w:t>
            </w:r>
          </w:p>
          <w:p w14:paraId="1A4C0873" w14:textId="193B508C" w:rsidR="00AB5BE9" w:rsidRPr="00A21DDD" w:rsidRDefault="00AB5BE9" w:rsidP="00BE5E20">
            <w:pPr>
              <w:pStyle w:val="NormalWeb"/>
              <w:shd w:val="clear" w:color="auto" w:fill="FFFFFF"/>
              <w:rPr>
                <w:rFonts w:asciiTheme="minorHAnsi" w:hAnsiTheme="minorHAnsi" w:cstheme="minorHAnsi"/>
                <w:color w:val="000000" w:themeColor="text1"/>
              </w:rPr>
            </w:pPr>
            <w:r w:rsidRPr="00A21DDD">
              <w:rPr>
                <w:rStyle w:val="Strong"/>
                <w:rFonts w:asciiTheme="minorHAnsi" w:hAnsiTheme="minorHAnsi" w:cstheme="minorHAnsi"/>
                <w:color w:val="000000" w:themeColor="text1"/>
              </w:rPr>
              <w:t>Conclusions: </w:t>
            </w:r>
            <w:r w:rsidRPr="00A21DDD">
              <w:rPr>
                <w:rFonts w:asciiTheme="minorHAnsi" w:hAnsiTheme="minorHAnsi" w:cstheme="minorHAnsi"/>
                <w:color w:val="000000" w:themeColor="text1"/>
              </w:rPr>
              <w:t xml:space="preserve">This large, </w:t>
            </w:r>
            <w:r w:rsidR="00E35A2D" w:rsidRPr="00A21DDD">
              <w:rPr>
                <w:rFonts w:asciiTheme="minorHAnsi" w:hAnsiTheme="minorHAnsi" w:cstheme="minorHAnsi"/>
                <w:color w:val="000000" w:themeColor="text1"/>
              </w:rPr>
              <w:t>randomized</w:t>
            </w:r>
            <w:r w:rsidRPr="00A21DDD">
              <w:rPr>
                <w:rFonts w:asciiTheme="minorHAnsi" w:hAnsiTheme="minorHAnsi" w:cstheme="minorHAnsi"/>
                <w:color w:val="000000" w:themeColor="text1"/>
              </w:rPr>
              <w:t xml:space="preserve">, pragmatic trial in a routine NHS setting has clearly shown that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is not inferior to current standard care (daily low-dose antibiotics) in preventing recurrent urinary tract infections in women. The results suggest that antimicrobial resistance is proportionally higher in women taking prophylactic antibiotics.</w:t>
            </w:r>
          </w:p>
        </w:tc>
      </w:tr>
      <w:tr w:rsidR="00A21DDD" w:rsidRPr="00A21DDD" w14:paraId="77D74BEA"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C6CD3" w14:textId="175915CE" w:rsidR="00DF4186" w:rsidRPr="00A21DDD" w:rsidRDefault="00A4691A" w:rsidP="00BE5E20">
            <w:pPr>
              <w:outlineLvl w:val="1"/>
              <w:rPr>
                <w:rFonts w:asciiTheme="minorHAnsi" w:hAnsiTheme="minorHAnsi" w:cstheme="minorHAnsi"/>
                <w:color w:val="000000" w:themeColor="text1"/>
              </w:rPr>
            </w:pPr>
            <w:r w:rsidRPr="00A21DDD">
              <w:rPr>
                <w:rFonts w:asciiTheme="minorHAnsi" w:hAnsiTheme="minorHAnsi" w:cstheme="minorHAnsi"/>
                <w:b/>
                <w:bCs/>
                <w:color w:val="000000" w:themeColor="text1"/>
              </w:rPr>
              <w:lastRenderedPageBreak/>
              <w:t>Reason for Selection: </w:t>
            </w:r>
            <w:r w:rsidR="00E35A2D" w:rsidRPr="00A21DDD">
              <w:rPr>
                <w:rFonts w:asciiTheme="minorHAnsi" w:hAnsiTheme="minorHAnsi" w:cstheme="minorHAnsi"/>
                <w:color w:val="000000" w:themeColor="text1"/>
              </w:rPr>
              <w:t>I selected this RCT because it evaluates the clinical and cost effectiveness of methenamine compared to antibiotics for the prophylaxis of UTIs.</w:t>
            </w:r>
            <w:r w:rsidR="00C72706" w:rsidRPr="00A21DDD">
              <w:rPr>
                <w:rFonts w:asciiTheme="minorHAnsi" w:hAnsiTheme="minorHAnsi" w:cstheme="minorHAnsi"/>
                <w:color w:val="000000" w:themeColor="text1"/>
              </w:rPr>
              <w:t xml:space="preserve"> The sample size is acceptable for an RCT with 240 participants and the population is that of adult women.</w:t>
            </w:r>
          </w:p>
          <w:p w14:paraId="292126B9" w14:textId="0ED72CC2" w:rsidR="00A4691A" w:rsidRPr="00A21DDD" w:rsidRDefault="00A4691A" w:rsidP="00BE5E20">
            <w:pPr>
              <w:outlineLvl w:val="1"/>
              <w:rPr>
                <w:rFonts w:asciiTheme="minorHAnsi" w:hAnsiTheme="minorHAnsi" w:cstheme="minorHAnsi"/>
                <w:color w:val="000000" w:themeColor="text1"/>
              </w:rPr>
            </w:pPr>
          </w:p>
        </w:tc>
      </w:tr>
      <w:tr w:rsidR="00A21DDD" w:rsidRPr="00A21DDD" w14:paraId="79A87106" w14:textId="77777777" w:rsidTr="00A4691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83F81" w14:textId="77777777" w:rsidR="00A4691A" w:rsidRPr="00A21DDD" w:rsidRDefault="00A4691A" w:rsidP="00BE5E20">
            <w:pPr>
              <w:outlineLvl w:val="1"/>
              <w:rPr>
                <w:rFonts w:asciiTheme="minorHAnsi" w:hAnsiTheme="minorHAnsi" w:cstheme="minorHAnsi"/>
                <w:b/>
                <w:bCs/>
                <w:color w:val="000000" w:themeColor="text1"/>
              </w:rPr>
            </w:pPr>
            <w:r w:rsidRPr="00A21DDD">
              <w:rPr>
                <w:rFonts w:asciiTheme="minorHAnsi" w:hAnsiTheme="minorHAnsi" w:cstheme="minorHAnsi"/>
                <w:b/>
                <w:bCs/>
                <w:color w:val="000000" w:themeColor="text1"/>
              </w:rPr>
              <w:lastRenderedPageBreak/>
              <w:t>Key Points:</w:t>
            </w:r>
          </w:p>
          <w:p w14:paraId="1AF8F622" w14:textId="4B1CC1FC" w:rsidR="00A73DDF" w:rsidRPr="00A21DDD" w:rsidRDefault="00C72706"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Methenamine is not inferior to antibiotic therapy for the prophylactic treatment of recurrent UTIs</w:t>
            </w:r>
          </w:p>
          <w:p w14:paraId="294AB452" w14:textId="379AF88E" w:rsidR="00C72706" w:rsidRPr="00A21DDD" w:rsidRDefault="00C72706"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Microbial resistance is proportionally higher in women taking prophylactic antibiotics compared to women taking methenamine</w:t>
            </w:r>
          </w:p>
          <w:p w14:paraId="4863D0C2" w14:textId="77777777" w:rsidR="008E1016" w:rsidRPr="00A21DDD" w:rsidRDefault="004B7420"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During treatment higher proportions of participants from the antibiotic group grew E. coli resistant to Bactrim and cephalosporins.</w:t>
            </w:r>
          </w:p>
          <w:p w14:paraId="344C9978" w14:textId="58C6DE27" w:rsidR="004B7420" w:rsidRPr="00A21DDD" w:rsidRDefault="004B7420"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Post treatment, higher proportions of participants in the methenamine group demonstrated multidrug resistance in E. coli isolated from perineal swabs than in the antibiotic group</w:t>
            </w:r>
          </w:p>
        </w:tc>
      </w:tr>
    </w:tbl>
    <w:p w14:paraId="2B00E5AE" w14:textId="07295755" w:rsidR="008C2D22" w:rsidRPr="00A21DDD" w:rsidRDefault="008C2D22" w:rsidP="00BE5E20">
      <w:pPr>
        <w:rPr>
          <w:rFonts w:asciiTheme="minorHAnsi" w:hAnsiTheme="minorHAnsi" w:cstheme="minorHAnsi"/>
          <w:color w:val="000000" w:themeColor="text1"/>
        </w:rPr>
      </w:pPr>
    </w:p>
    <w:p w14:paraId="5191AB29" w14:textId="58498795" w:rsidR="0032330B" w:rsidRPr="00A21DDD" w:rsidRDefault="0032330B" w:rsidP="00BE5E20">
      <w:pPr>
        <w:rPr>
          <w:rFonts w:asciiTheme="minorHAnsi" w:hAnsiTheme="minorHAnsi" w:cstheme="minorHAnsi"/>
          <w:b/>
          <w:bCs/>
          <w:color w:val="000000" w:themeColor="text1"/>
          <w:u w:val="single"/>
        </w:rPr>
      </w:pPr>
      <w:r w:rsidRPr="00A21DDD">
        <w:rPr>
          <w:rFonts w:asciiTheme="minorHAnsi" w:hAnsiTheme="minorHAnsi" w:cstheme="minorHAnsi"/>
          <w:b/>
          <w:bCs/>
          <w:color w:val="000000" w:themeColor="text1"/>
          <w:u w:val="single"/>
        </w:rPr>
        <w:t>Article 4:</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21DDD" w:rsidRPr="00A21DDD" w14:paraId="28A8C35F"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5E25E" w14:textId="7217CB30" w:rsidR="00015841" w:rsidRPr="00A21DDD" w:rsidRDefault="00015841"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Citation</w:t>
            </w:r>
            <w:r w:rsidRPr="00A21DDD">
              <w:rPr>
                <w:rFonts w:asciiTheme="minorHAnsi" w:hAnsiTheme="minorHAnsi" w:cstheme="minorHAnsi"/>
                <w:color w:val="000000" w:themeColor="text1"/>
              </w:rPr>
              <w:t xml:space="preserve">: </w:t>
            </w:r>
            <w:r w:rsidRPr="00A21DDD">
              <w:rPr>
                <w:rFonts w:asciiTheme="minorHAnsi" w:hAnsiTheme="minorHAnsi" w:cstheme="minorHAnsi"/>
                <w:color w:val="000000" w:themeColor="text1"/>
                <w:shd w:val="clear" w:color="auto" w:fill="FFFFFF"/>
              </w:rPr>
              <w:t xml:space="preserve">Harding C, Mossop H, Homer T, et al. Alternative to prophylactic antibiotics for the treatment of recurrent urinary tract infections in women: </w:t>
            </w:r>
            <w:proofErr w:type="spellStart"/>
            <w:r w:rsidRPr="00A21DDD">
              <w:rPr>
                <w:rFonts w:asciiTheme="minorHAnsi" w:hAnsiTheme="minorHAnsi" w:cstheme="minorHAnsi"/>
                <w:color w:val="000000" w:themeColor="text1"/>
                <w:shd w:val="clear" w:color="auto" w:fill="FFFFFF"/>
              </w:rPr>
              <w:t>multicentre</w:t>
            </w:r>
            <w:proofErr w:type="spellEnd"/>
            <w:r w:rsidRPr="00A21DDD">
              <w:rPr>
                <w:rFonts w:asciiTheme="minorHAnsi" w:hAnsiTheme="minorHAnsi" w:cstheme="minorHAnsi"/>
                <w:color w:val="000000" w:themeColor="text1"/>
                <w:shd w:val="clear" w:color="auto" w:fill="FFFFFF"/>
              </w:rPr>
              <w:t xml:space="preserve">, open label, </w:t>
            </w:r>
            <w:proofErr w:type="spellStart"/>
            <w:r w:rsidRPr="00A21DDD">
              <w:rPr>
                <w:rFonts w:asciiTheme="minorHAnsi" w:hAnsiTheme="minorHAnsi" w:cstheme="minorHAnsi"/>
                <w:color w:val="000000" w:themeColor="text1"/>
                <w:shd w:val="clear" w:color="auto" w:fill="FFFFFF"/>
              </w:rPr>
              <w:t>randomised</w:t>
            </w:r>
            <w:proofErr w:type="spellEnd"/>
            <w:r w:rsidRPr="00A21DDD">
              <w:rPr>
                <w:rFonts w:asciiTheme="minorHAnsi" w:hAnsiTheme="minorHAnsi" w:cstheme="minorHAnsi"/>
                <w:color w:val="000000" w:themeColor="text1"/>
                <w:shd w:val="clear" w:color="auto" w:fill="FFFFFF"/>
              </w:rPr>
              <w:t>, non-inferiority trial. </w:t>
            </w:r>
            <w:r w:rsidRPr="00A21DDD">
              <w:rPr>
                <w:rFonts w:asciiTheme="minorHAnsi" w:hAnsiTheme="minorHAnsi" w:cstheme="minorHAnsi"/>
                <w:i/>
                <w:iCs/>
                <w:color w:val="000000" w:themeColor="text1"/>
                <w:shd w:val="clear" w:color="auto" w:fill="FFFFFF"/>
              </w:rPr>
              <w:t>BMJ</w:t>
            </w:r>
            <w:r w:rsidRPr="00A21DDD">
              <w:rPr>
                <w:rFonts w:asciiTheme="minorHAnsi" w:hAnsiTheme="minorHAnsi" w:cstheme="minorHAnsi"/>
                <w:color w:val="000000" w:themeColor="text1"/>
                <w:shd w:val="clear" w:color="auto" w:fill="FFFFFF"/>
              </w:rPr>
              <w:t>. 2022;</w:t>
            </w:r>
            <w:proofErr w:type="gramStart"/>
            <w:r w:rsidRPr="00A21DDD">
              <w:rPr>
                <w:rFonts w:asciiTheme="minorHAnsi" w:hAnsiTheme="minorHAnsi" w:cstheme="minorHAnsi"/>
                <w:color w:val="000000" w:themeColor="text1"/>
                <w:shd w:val="clear" w:color="auto" w:fill="FFFFFF"/>
              </w:rPr>
              <w:t>376:e</w:t>
            </w:r>
            <w:proofErr w:type="gramEnd"/>
            <w:r w:rsidRPr="00A21DDD">
              <w:rPr>
                <w:rFonts w:asciiTheme="minorHAnsi" w:hAnsiTheme="minorHAnsi" w:cstheme="minorHAnsi"/>
                <w:color w:val="000000" w:themeColor="text1"/>
                <w:shd w:val="clear" w:color="auto" w:fill="FFFFFF"/>
              </w:rPr>
              <w:t>068229. Published 2022 Mar 9. doi:10.1136/bmj-2021-0068229</w:t>
            </w:r>
          </w:p>
          <w:p w14:paraId="5589F5D5" w14:textId="77777777" w:rsidR="00015841" w:rsidRPr="00A21DDD" w:rsidRDefault="00015841" w:rsidP="00BE5E20">
            <w:pPr>
              <w:rPr>
                <w:rFonts w:asciiTheme="minorHAnsi" w:hAnsiTheme="minorHAnsi" w:cstheme="minorHAnsi"/>
                <w:color w:val="000000" w:themeColor="text1"/>
              </w:rPr>
            </w:pPr>
          </w:p>
        </w:tc>
      </w:tr>
      <w:tr w:rsidR="00A21DDD" w:rsidRPr="00A21DDD" w14:paraId="7A03CEFF"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BE8ED" w14:textId="7BD90EE1" w:rsidR="00015841" w:rsidRPr="00A21DDD" w:rsidRDefault="00015841"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 xml:space="preserve">Type of Study: </w:t>
            </w:r>
            <w:r w:rsidR="00C97137" w:rsidRPr="00A21DDD">
              <w:rPr>
                <w:rFonts w:asciiTheme="minorHAnsi" w:hAnsiTheme="minorHAnsi" w:cstheme="minorHAnsi"/>
                <w:b/>
                <w:bCs/>
                <w:color w:val="000000" w:themeColor="text1"/>
              </w:rPr>
              <w:t>Randomized Clinical Trial</w:t>
            </w:r>
          </w:p>
        </w:tc>
      </w:tr>
      <w:tr w:rsidR="00A21DDD" w:rsidRPr="00A21DDD" w14:paraId="746213C3"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28F30F" w14:textId="77777777" w:rsidR="00015841" w:rsidRPr="00A21DDD" w:rsidRDefault="00015841" w:rsidP="00BE5E20">
            <w:pPr>
              <w:outlineLvl w:val="1"/>
              <w:rPr>
                <w:rFonts w:asciiTheme="minorHAnsi" w:hAnsiTheme="minorHAnsi" w:cstheme="minorHAnsi"/>
                <w:b/>
                <w:bCs/>
                <w:color w:val="000000" w:themeColor="text1"/>
              </w:rPr>
            </w:pPr>
            <w:r w:rsidRPr="00A21DDD">
              <w:rPr>
                <w:rFonts w:asciiTheme="minorHAnsi" w:hAnsiTheme="minorHAnsi" w:cstheme="minorHAnsi"/>
                <w:b/>
                <w:bCs/>
                <w:color w:val="000000" w:themeColor="text1"/>
              </w:rPr>
              <w:t>Abstract:</w:t>
            </w:r>
          </w:p>
          <w:p w14:paraId="64CC40ED" w14:textId="13907CF3" w:rsidR="00C97137" w:rsidRPr="00BE5E20" w:rsidRDefault="00C97137"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lastRenderedPageBreak/>
              <w:t>Objective</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 xml:space="preserve">To test and compare the efficacy of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for prevention of recurrent urinary tract infections with the current standard prophylaxis of daily low dose antibiotics.</w:t>
            </w:r>
          </w:p>
          <w:p w14:paraId="5C92F644" w14:textId="5F07D13D" w:rsidR="00C97137" w:rsidRPr="00BE5E20" w:rsidRDefault="00C97137"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Design</w:t>
            </w:r>
            <w:r w:rsidR="00BE5E20">
              <w:rPr>
                <w:rFonts w:asciiTheme="minorHAnsi" w:hAnsiTheme="minorHAnsi" w:cstheme="minorHAnsi"/>
                <w:b/>
                <w:bCs/>
                <w:color w:val="000000" w:themeColor="text1"/>
                <w:spacing w:val="-2"/>
              </w:rPr>
              <w:t xml:space="preserve">: </w:t>
            </w:r>
            <w:proofErr w:type="spellStart"/>
            <w:r w:rsidRPr="00A21DDD">
              <w:rPr>
                <w:rFonts w:asciiTheme="minorHAnsi" w:hAnsiTheme="minorHAnsi" w:cstheme="minorHAnsi"/>
                <w:color w:val="000000" w:themeColor="text1"/>
              </w:rPr>
              <w:t>Multicentre</w:t>
            </w:r>
            <w:proofErr w:type="spellEnd"/>
            <w:r w:rsidRPr="00A21DDD">
              <w:rPr>
                <w:rFonts w:asciiTheme="minorHAnsi" w:hAnsiTheme="minorHAnsi" w:cstheme="minorHAnsi"/>
                <w:color w:val="000000" w:themeColor="text1"/>
              </w:rPr>
              <w:t xml:space="preserve">, open label, </w:t>
            </w:r>
            <w:proofErr w:type="spellStart"/>
            <w:r w:rsidRPr="00A21DDD">
              <w:rPr>
                <w:rFonts w:asciiTheme="minorHAnsi" w:hAnsiTheme="minorHAnsi" w:cstheme="minorHAnsi"/>
                <w:color w:val="000000" w:themeColor="text1"/>
              </w:rPr>
              <w:t>randomised</w:t>
            </w:r>
            <w:proofErr w:type="spellEnd"/>
            <w:r w:rsidRPr="00A21DDD">
              <w:rPr>
                <w:rFonts w:asciiTheme="minorHAnsi" w:hAnsiTheme="minorHAnsi" w:cstheme="minorHAnsi"/>
                <w:color w:val="000000" w:themeColor="text1"/>
              </w:rPr>
              <w:t>, non-inferiority trial.</w:t>
            </w:r>
          </w:p>
          <w:p w14:paraId="18EEB7CC" w14:textId="042E339B" w:rsidR="00C97137" w:rsidRPr="00BE5E20" w:rsidRDefault="00C97137"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Setting</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 xml:space="preserve">Eight </w:t>
            </w:r>
            <w:proofErr w:type="spellStart"/>
            <w:r w:rsidRPr="00A21DDD">
              <w:rPr>
                <w:rFonts w:asciiTheme="minorHAnsi" w:hAnsiTheme="minorHAnsi" w:cstheme="minorHAnsi"/>
                <w:color w:val="000000" w:themeColor="text1"/>
              </w:rPr>
              <w:t>centres</w:t>
            </w:r>
            <w:proofErr w:type="spellEnd"/>
            <w:r w:rsidRPr="00A21DDD">
              <w:rPr>
                <w:rFonts w:asciiTheme="minorHAnsi" w:hAnsiTheme="minorHAnsi" w:cstheme="minorHAnsi"/>
                <w:color w:val="000000" w:themeColor="text1"/>
              </w:rPr>
              <w:t xml:space="preserve"> in the UK, recruiting from June 2016 to June 2018.</w:t>
            </w:r>
          </w:p>
          <w:p w14:paraId="41F51165" w14:textId="54CDE9A7" w:rsidR="00C97137" w:rsidRPr="00BE5E20" w:rsidRDefault="00C97137"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Participants</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Women aged ≥18 years with recurrent urinary tract infections, requiring prophylactic treatment.</w:t>
            </w:r>
          </w:p>
          <w:p w14:paraId="003E0882" w14:textId="276589B3" w:rsidR="00C97137" w:rsidRPr="00BE5E20" w:rsidRDefault="00C97137"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Interventions</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 xml:space="preserve">Random assignment (1:1, using permuted blocks of variable length via a </w:t>
            </w:r>
            <w:proofErr w:type="gramStart"/>
            <w:r w:rsidRPr="00A21DDD">
              <w:rPr>
                <w:rFonts w:asciiTheme="minorHAnsi" w:hAnsiTheme="minorHAnsi" w:cstheme="minorHAnsi"/>
                <w:color w:val="000000" w:themeColor="text1"/>
              </w:rPr>
              <w:t>web based</w:t>
            </w:r>
            <w:proofErr w:type="gramEnd"/>
            <w:r w:rsidRPr="00A21DDD">
              <w:rPr>
                <w:rFonts w:asciiTheme="minorHAnsi" w:hAnsiTheme="minorHAnsi" w:cstheme="minorHAnsi"/>
                <w:color w:val="000000" w:themeColor="text1"/>
              </w:rPr>
              <w:t xml:space="preserve"> system) to receive antibiotic prophylaxis or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for 12 months. Treatment allocation was not masked and crossover between arms was allowed.</w:t>
            </w:r>
          </w:p>
          <w:p w14:paraId="2F2C6161" w14:textId="1CB49361" w:rsidR="00C97137" w:rsidRPr="00BE5E20" w:rsidRDefault="00C97137"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Main outcome measure</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Absolute difference in incidence of symptomatic, antibiotic treated, urinary tract infections during treatment. A patient and public involvement group predefined the non-inferiority margin as one episode of urinary tract infection per person year. Analyses performed in a modified intention-to-treat population comprised all participants observed for at least six months.</w:t>
            </w:r>
          </w:p>
          <w:p w14:paraId="2EA04E2B" w14:textId="1DD4E6F1" w:rsidR="00C97137" w:rsidRPr="00BE5E20" w:rsidRDefault="00C97137"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Results</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 xml:space="preserve">Participants were randomly assigned to antibiotic prophylaxis (n=120) or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(n=120). The modified intention-to-treat analysis comprised 205 (85%) participants (antibiotics, n=102 (85%);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n=103 (86%)). Incidence of antibiotic treated urinary tract infections during the </w:t>
            </w:r>
            <w:proofErr w:type="gramStart"/>
            <w:r w:rsidRPr="00A21DDD">
              <w:rPr>
                <w:rFonts w:asciiTheme="minorHAnsi" w:hAnsiTheme="minorHAnsi" w:cstheme="minorHAnsi"/>
                <w:color w:val="000000" w:themeColor="text1"/>
              </w:rPr>
              <w:t>12 month</w:t>
            </w:r>
            <w:proofErr w:type="gramEnd"/>
            <w:r w:rsidRPr="00A21DDD">
              <w:rPr>
                <w:rFonts w:asciiTheme="minorHAnsi" w:hAnsiTheme="minorHAnsi" w:cstheme="minorHAnsi"/>
                <w:color w:val="000000" w:themeColor="text1"/>
              </w:rPr>
              <w:t xml:space="preserve"> treatment period was 0.89 episodes per person year (95% confidence interval 0.65 to 1.12) in the antibiotics group and 1.38 (1.05 to 1.72) in the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group, with an absolute difference of 0.49 (90% confidence interval 0.15 to 0.84) confirming non-inferiority. Adverse reactions were reported by 34/142 (24%) in the antibiotic group and 35/127 (28%) in the methenamine group and most reactions were mild.</w:t>
            </w:r>
          </w:p>
          <w:p w14:paraId="5B8ABC2E" w14:textId="434DECF8" w:rsidR="00015841" w:rsidRPr="00BE5E20" w:rsidRDefault="00C97137" w:rsidP="00BE5E20">
            <w:pPr>
              <w:pStyle w:val="Heading3"/>
              <w:shd w:val="clear" w:color="auto" w:fill="FFFFFF"/>
              <w:spacing w:before="400" w:after="200"/>
              <w:rPr>
                <w:rFonts w:asciiTheme="minorHAnsi" w:hAnsiTheme="minorHAnsi" w:cstheme="minorHAnsi"/>
                <w:color w:val="000000" w:themeColor="text1"/>
                <w:spacing w:val="-2"/>
              </w:rPr>
            </w:pPr>
            <w:r w:rsidRPr="00A21DDD">
              <w:rPr>
                <w:rFonts w:asciiTheme="minorHAnsi" w:hAnsiTheme="minorHAnsi" w:cstheme="minorHAnsi"/>
                <w:b/>
                <w:bCs/>
                <w:color w:val="000000" w:themeColor="text1"/>
                <w:spacing w:val="-2"/>
              </w:rPr>
              <w:t>Conclusion</w:t>
            </w:r>
            <w:r w:rsidR="00BE5E20">
              <w:rPr>
                <w:rFonts w:asciiTheme="minorHAnsi" w:hAnsiTheme="minorHAnsi" w:cstheme="minorHAnsi"/>
                <w:b/>
                <w:bCs/>
                <w:color w:val="000000" w:themeColor="text1"/>
                <w:spacing w:val="-2"/>
              </w:rPr>
              <w:t xml:space="preserve">: </w:t>
            </w:r>
            <w:r w:rsidRPr="00A21DDD">
              <w:rPr>
                <w:rFonts w:asciiTheme="minorHAnsi" w:hAnsiTheme="minorHAnsi" w:cstheme="minorHAnsi"/>
                <w:color w:val="000000" w:themeColor="text1"/>
              </w:rPr>
              <w:t xml:space="preserve">Non-antibiotic prophylactic treatment with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might be appropriate for women with a history of recurrent episodes of urinary tract infections, informed by patient preferences and antibiotic stewardship initiatives, given the demonstration of non-inferiority to daily antibiotic prophylaxis seen in this trial.</w:t>
            </w:r>
          </w:p>
        </w:tc>
      </w:tr>
      <w:tr w:rsidR="00A21DDD" w:rsidRPr="00A21DDD" w14:paraId="183A013E"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D24FC" w14:textId="04176196" w:rsidR="00015841" w:rsidRPr="00A21DDD" w:rsidRDefault="00015841" w:rsidP="00BE5E20">
            <w:pPr>
              <w:outlineLvl w:val="1"/>
              <w:rPr>
                <w:rFonts w:asciiTheme="minorHAnsi" w:hAnsiTheme="minorHAnsi" w:cstheme="minorHAnsi"/>
                <w:color w:val="000000" w:themeColor="text1"/>
              </w:rPr>
            </w:pPr>
            <w:r w:rsidRPr="00A21DDD">
              <w:rPr>
                <w:rFonts w:asciiTheme="minorHAnsi" w:hAnsiTheme="minorHAnsi" w:cstheme="minorHAnsi"/>
                <w:b/>
                <w:bCs/>
                <w:color w:val="000000" w:themeColor="text1"/>
              </w:rPr>
              <w:lastRenderedPageBreak/>
              <w:t>Reason for Selection: </w:t>
            </w:r>
            <w:r w:rsidRPr="00A21DDD">
              <w:rPr>
                <w:rFonts w:asciiTheme="minorHAnsi" w:hAnsiTheme="minorHAnsi" w:cstheme="minorHAnsi"/>
                <w:color w:val="000000" w:themeColor="text1"/>
              </w:rPr>
              <w:t xml:space="preserve">I selected this RCT because it evaluates </w:t>
            </w:r>
            <w:r w:rsidR="00C97137" w:rsidRPr="00A21DDD">
              <w:rPr>
                <w:rFonts w:asciiTheme="minorHAnsi" w:hAnsiTheme="minorHAnsi" w:cstheme="minorHAnsi"/>
                <w:color w:val="000000" w:themeColor="text1"/>
              </w:rPr>
              <w:t>the efficacy of methenamine to standard low dose daily antibiotics for the prevention of recurrent UTIs. The sample population is that of adult women</w:t>
            </w:r>
            <w:r w:rsidR="0070132D" w:rsidRPr="00A21DDD">
              <w:rPr>
                <w:rFonts w:asciiTheme="minorHAnsi" w:hAnsiTheme="minorHAnsi" w:cstheme="minorHAnsi"/>
                <w:color w:val="000000" w:themeColor="text1"/>
              </w:rPr>
              <w:t xml:space="preserve">. The duration of the trial was for an acceptable amount of </w:t>
            </w:r>
            <w:r w:rsidR="0070132D" w:rsidRPr="00A21DDD">
              <w:rPr>
                <w:rFonts w:asciiTheme="minorHAnsi" w:hAnsiTheme="minorHAnsi" w:cstheme="minorHAnsi"/>
                <w:color w:val="000000" w:themeColor="text1"/>
              </w:rPr>
              <w:lastRenderedPageBreak/>
              <w:t xml:space="preserve">time (12 months). There </w:t>
            </w:r>
            <w:proofErr w:type="gramStart"/>
            <w:r w:rsidR="0070132D" w:rsidRPr="00A21DDD">
              <w:rPr>
                <w:rFonts w:asciiTheme="minorHAnsi" w:hAnsiTheme="minorHAnsi" w:cstheme="minorHAnsi"/>
                <w:color w:val="000000" w:themeColor="text1"/>
              </w:rPr>
              <w:t>is</w:t>
            </w:r>
            <w:proofErr w:type="gramEnd"/>
            <w:r w:rsidR="0070132D" w:rsidRPr="00A21DDD">
              <w:rPr>
                <w:rFonts w:asciiTheme="minorHAnsi" w:hAnsiTheme="minorHAnsi" w:cstheme="minorHAnsi"/>
                <w:color w:val="000000" w:themeColor="text1"/>
              </w:rPr>
              <w:t xml:space="preserve"> also 240 participants in this trial which is equal to th</w:t>
            </w:r>
            <w:r w:rsidR="003F48B5" w:rsidRPr="00A21DDD">
              <w:rPr>
                <w:rFonts w:asciiTheme="minorHAnsi" w:hAnsiTheme="minorHAnsi" w:cstheme="minorHAnsi"/>
                <w:color w:val="000000" w:themeColor="text1"/>
              </w:rPr>
              <w:t>e sample size</w:t>
            </w:r>
            <w:r w:rsidR="0070132D" w:rsidRPr="00A21DDD">
              <w:rPr>
                <w:rFonts w:asciiTheme="minorHAnsi" w:hAnsiTheme="minorHAnsi" w:cstheme="minorHAnsi"/>
                <w:color w:val="000000" w:themeColor="text1"/>
              </w:rPr>
              <w:t xml:space="preserve"> of the RCT from article 3.</w:t>
            </w:r>
            <w:r w:rsidR="00FB53AF" w:rsidRPr="00A21DDD">
              <w:rPr>
                <w:rFonts w:asciiTheme="minorHAnsi" w:hAnsiTheme="minorHAnsi" w:cstheme="minorHAnsi"/>
                <w:color w:val="000000" w:themeColor="text1"/>
              </w:rPr>
              <w:t xml:space="preserve"> This article also shares the same primary author as Article 3</w:t>
            </w:r>
            <w:r w:rsidR="00C57B6A" w:rsidRPr="00A21DDD">
              <w:rPr>
                <w:rFonts w:asciiTheme="minorHAnsi" w:hAnsiTheme="minorHAnsi" w:cstheme="minorHAnsi"/>
                <w:color w:val="000000" w:themeColor="text1"/>
              </w:rPr>
              <w:t xml:space="preserve"> who has utilized similar methods which increases my confidence in results occurring by methodology rather than by chance.</w:t>
            </w:r>
          </w:p>
          <w:p w14:paraId="34A0CF35" w14:textId="77777777" w:rsidR="00015841" w:rsidRPr="00A21DDD" w:rsidRDefault="00015841" w:rsidP="00BE5E20">
            <w:pPr>
              <w:outlineLvl w:val="1"/>
              <w:rPr>
                <w:rFonts w:asciiTheme="minorHAnsi" w:hAnsiTheme="minorHAnsi" w:cstheme="minorHAnsi"/>
                <w:color w:val="000000" w:themeColor="text1"/>
              </w:rPr>
            </w:pPr>
          </w:p>
        </w:tc>
      </w:tr>
      <w:tr w:rsidR="00A21DDD" w:rsidRPr="00A21DDD" w14:paraId="7BCFDF13"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E6AF6" w14:textId="77777777" w:rsidR="00015841" w:rsidRPr="00A21DDD" w:rsidRDefault="00015841" w:rsidP="00BE5E20">
            <w:pPr>
              <w:outlineLvl w:val="1"/>
              <w:rPr>
                <w:rFonts w:asciiTheme="minorHAnsi" w:hAnsiTheme="minorHAnsi" w:cstheme="minorHAnsi"/>
                <w:b/>
                <w:bCs/>
                <w:color w:val="000000" w:themeColor="text1"/>
              </w:rPr>
            </w:pPr>
            <w:r w:rsidRPr="00A21DDD">
              <w:rPr>
                <w:rFonts w:asciiTheme="minorHAnsi" w:hAnsiTheme="minorHAnsi" w:cstheme="minorHAnsi"/>
                <w:b/>
                <w:bCs/>
                <w:color w:val="000000" w:themeColor="text1"/>
              </w:rPr>
              <w:lastRenderedPageBreak/>
              <w:t>Key Points:</w:t>
            </w:r>
          </w:p>
          <w:p w14:paraId="4F6A2520" w14:textId="14C42B3D" w:rsidR="0070132D" w:rsidRPr="00A21DDD" w:rsidRDefault="0070132D"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Methenamine was found to be non-inferior to daily low dose antibiotics for the prevention of recurrent UTIs</w:t>
            </w:r>
          </w:p>
          <w:p w14:paraId="37AB5379" w14:textId="77777777" w:rsidR="00015841" w:rsidRPr="00A21DDD" w:rsidRDefault="003F48B5"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 xml:space="preserve">Rates of adverse events and reactions were low and comparable across treatment groups. </w:t>
            </w:r>
          </w:p>
          <w:p w14:paraId="7F0B84C9" w14:textId="77777777" w:rsidR="003F48B5" w:rsidRPr="00A21DDD" w:rsidRDefault="003F48B5"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Of the two serious adverse reactions reported, both were in the antibiotic treatment group.</w:t>
            </w:r>
          </w:p>
          <w:p w14:paraId="0EBCCB4C" w14:textId="02643F20" w:rsidR="003F48B5" w:rsidRPr="00A21DDD" w:rsidRDefault="003F48B5"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Although the methenamine group had a 55% higher rate of UTI episodes than the antibiotic group, the absolute difference was just 0.49 UTI episodes per year, which has limited clinical consequence.</w:t>
            </w:r>
          </w:p>
        </w:tc>
      </w:tr>
    </w:tbl>
    <w:p w14:paraId="5AE21ED6" w14:textId="34C5593B" w:rsidR="00015841" w:rsidRPr="00A21DDD" w:rsidRDefault="00015841" w:rsidP="00BE5E20">
      <w:pPr>
        <w:rPr>
          <w:rFonts w:asciiTheme="minorHAnsi" w:hAnsiTheme="minorHAnsi" w:cstheme="minorHAnsi"/>
          <w:color w:val="000000" w:themeColor="text1"/>
        </w:rPr>
      </w:pPr>
    </w:p>
    <w:p w14:paraId="10E92B68" w14:textId="17E351B2" w:rsidR="0032330B" w:rsidRPr="00A21DDD" w:rsidRDefault="0032330B" w:rsidP="00BE5E20">
      <w:pPr>
        <w:rPr>
          <w:rFonts w:asciiTheme="minorHAnsi" w:hAnsiTheme="minorHAnsi" w:cstheme="minorHAnsi"/>
          <w:b/>
          <w:bCs/>
          <w:color w:val="000000" w:themeColor="text1"/>
          <w:u w:val="single"/>
        </w:rPr>
      </w:pPr>
      <w:r w:rsidRPr="00A21DDD">
        <w:rPr>
          <w:rFonts w:asciiTheme="minorHAnsi" w:hAnsiTheme="minorHAnsi" w:cstheme="minorHAnsi"/>
          <w:b/>
          <w:bCs/>
          <w:color w:val="000000" w:themeColor="text1"/>
          <w:u w:val="single"/>
        </w:rPr>
        <w:t>Article 5:</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21DDD" w:rsidRPr="00A21DDD" w14:paraId="0566D47C"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5A201" w14:textId="77777777" w:rsidR="007A43AB" w:rsidRPr="00A21DDD" w:rsidRDefault="00FB53AF"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Citation</w:t>
            </w:r>
            <w:r w:rsidRPr="00A21DDD">
              <w:rPr>
                <w:rFonts w:asciiTheme="minorHAnsi" w:hAnsiTheme="minorHAnsi" w:cstheme="minorHAnsi"/>
                <w:color w:val="000000" w:themeColor="text1"/>
              </w:rPr>
              <w:t xml:space="preserve">: </w:t>
            </w:r>
            <w:r w:rsidR="007A43AB" w:rsidRPr="00A21DDD">
              <w:rPr>
                <w:rFonts w:asciiTheme="minorHAnsi" w:hAnsiTheme="minorHAnsi" w:cstheme="minorHAnsi"/>
                <w:color w:val="000000" w:themeColor="text1"/>
                <w:shd w:val="clear" w:color="auto" w:fill="FFFFFF"/>
              </w:rPr>
              <w:t xml:space="preserve">Muller AE, </w:t>
            </w:r>
            <w:proofErr w:type="spellStart"/>
            <w:r w:rsidR="007A43AB" w:rsidRPr="00A21DDD">
              <w:rPr>
                <w:rFonts w:asciiTheme="minorHAnsi" w:hAnsiTheme="minorHAnsi" w:cstheme="minorHAnsi"/>
                <w:color w:val="000000" w:themeColor="text1"/>
                <w:shd w:val="clear" w:color="auto" w:fill="FFFFFF"/>
              </w:rPr>
              <w:t>Verhaegh</w:t>
            </w:r>
            <w:proofErr w:type="spellEnd"/>
            <w:r w:rsidR="007A43AB" w:rsidRPr="00A21DDD">
              <w:rPr>
                <w:rFonts w:asciiTheme="minorHAnsi" w:hAnsiTheme="minorHAnsi" w:cstheme="minorHAnsi"/>
                <w:color w:val="000000" w:themeColor="text1"/>
                <w:shd w:val="clear" w:color="auto" w:fill="FFFFFF"/>
              </w:rPr>
              <w:t xml:space="preserve"> EM, </w:t>
            </w:r>
            <w:proofErr w:type="spellStart"/>
            <w:r w:rsidR="007A43AB" w:rsidRPr="00A21DDD">
              <w:rPr>
                <w:rFonts w:asciiTheme="minorHAnsi" w:hAnsiTheme="minorHAnsi" w:cstheme="minorHAnsi"/>
                <w:color w:val="000000" w:themeColor="text1"/>
                <w:shd w:val="clear" w:color="auto" w:fill="FFFFFF"/>
              </w:rPr>
              <w:t>Harbarth</w:t>
            </w:r>
            <w:proofErr w:type="spellEnd"/>
            <w:r w:rsidR="007A43AB" w:rsidRPr="00A21DDD">
              <w:rPr>
                <w:rFonts w:asciiTheme="minorHAnsi" w:hAnsiTheme="minorHAnsi" w:cstheme="minorHAnsi"/>
                <w:color w:val="000000" w:themeColor="text1"/>
                <w:shd w:val="clear" w:color="auto" w:fill="FFFFFF"/>
              </w:rPr>
              <w:t xml:space="preserve"> S, Mouton JW, Huttner A. Nitrofurantoin's efficacy and safety as prophylaxis for urinary tract infections: a systematic review of the literature and meta-analysis of controlled trials. Clin </w:t>
            </w:r>
            <w:proofErr w:type="spellStart"/>
            <w:r w:rsidR="007A43AB" w:rsidRPr="00A21DDD">
              <w:rPr>
                <w:rFonts w:asciiTheme="minorHAnsi" w:hAnsiTheme="minorHAnsi" w:cstheme="minorHAnsi"/>
                <w:color w:val="000000" w:themeColor="text1"/>
                <w:shd w:val="clear" w:color="auto" w:fill="FFFFFF"/>
              </w:rPr>
              <w:t>Microbiol</w:t>
            </w:r>
            <w:proofErr w:type="spellEnd"/>
            <w:r w:rsidR="007A43AB" w:rsidRPr="00A21DDD">
              <w:rPr>
                <w:rFonts w:asciiTheme="minorHAnsi" w:hAnsiTheme="minorHAnsi" w:cstheme="minorHAnsi"/>
                <w:color w:val="000000" w:themeColor="text1"/>
                <w:shd w:val="clear" w:color="auto" w:fill="FFFFFF"/>
              </w:rPr>
              <w:t xml:space="preserve"> Infect. 2017 Jun;23(6):355-362. </w:t>
            </w:r>
            <w:proofErr w:type="spellStart"/>
            <w:r w:rsidR="007A43AB" w:rsidRPr="00A21DDD">
              <w:rPr>
                <w:rFonts w:asciiTheme="minorHAnsi" w:hAnsiTheme="minorHAnsi" w:cstheme="minorHAnsi"/>
                <w:color w:val="000000" w:themeColor="text1"/>
                <w:shd w:val="clear" w:color="auto" w:fill="FFFFFF"/>
              </w:rPr>
              <w:t>doi</w:t>
            </w:r>
            <w:proofErr w:type="spellEnd"/>
            <w:r w:rsidR="007A43AB" w:rsidRPr="00A21DDD">
              <w:rPr>
                <w:rFonts w:asciiTheme="minorHAnsi" w:hAnsiTheme="minorHAnsi" w:cstheme="minorHAnsi"/>
                <w:color w:val="000000" w:themeColor="text1"/>
                <w:shd w:val="clear" w:color="auto" w:fill="FFFFFF"/>
              </w:rPr>
              <w:t xml:space="preserve">: 10.1016/j.cmi.2016.08.003. </w:t>
            </w:r>
            <w:proofErr w:type="spellStart"/>
            <w:r w:rsidR="007A43AB" w:rsidRPr="00A21DDD">
              <w:rPr>
                <w:rFonts w:asciiTheme="minorHAnsi" w:hAnsiTheme="minorHAnsi" w:cstheme="minorHAnsi"/>
                <w:color w:val="000000" w:themeColor="text1"/>
                <w:shd w:val="clear" w:color="auto" w:fill="FFFFFF"/>
              </w:rPr>
              <w:t>Epub</w:t>
            </w:r>
            <w:proofErr w:type="spellEnd"/>
            <w:r w:rsidR="007A43AB" w:rsidRPr="00A21DDD">
              <w:rPr>
                <w:rFonts w:asciiTheme="minorHAnsi" w:hAnsiTheme="minorHAnsi" w:cstheme="minorHAnsi"/>
                <w:color w:val="000000" w:themeColor="text1"/>
                <w:shd w:val="clear" w:color="auto" w:fill="FFFFFF"/>
              </w:rPr>
              <w:t xml:space="preserve"> 2016 Aug 17. PMID: 27542332.</w:t>
            </w:r>
          </w:p>
          <w:p w14:paraId="7B334A69" w14:textId="28A4D436" w:rsidR="00FB53AF" w:rsidRPr="00A21DDD" w:rsidRDefault="00FB53AF" w:rsidP="00BE5E20">
            <w:pPr>
              <w:rPr>
                <w:rFonts w:asciiTheme="minorHAnsi" w:hAnsiTheme="minorHAnsi" w:cstheme="minorHAnsi"/>
                <w:color w:val="000000" w:themeColor="text1"/>
              </w:rPr>
            </w:pPr>
          </w:p>
          <w:p w14:paraId="79BA9158" w14:textId="77777777" w:rsidR="00FB53AF" w:rsidRPr="00A21DDD" w:rsidRDefault="00FB53AF" w:rsidP="00BE5E20">
            <w:pPr>
              <w:rPr>
                <w:rFonts w:asciiTheme="minorHAnsi" w:hAnsiTheme="minorHAnsi" w:cstheme="minorHAnsi"/>
                <w:color w:val="000000" w:themeColor="text1"/>
              </w:rPr>
            </w:pPr>
          </w:p>
        </w:tc>
      </w:tr>
      <w:tr w:rsidR="00A21DDD" w:rsidRPr="00A21DDD" w14:paraId="6CD094F9"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241BB" w14:textId="573F3985" w:rsidR="00FB53AF" w:rsidRPr="00A21DDD" w:rsidRDefault="00FB53AF" w:rsidP="00BE5E20">
            <w:pPr>
              <w:rPr>
                <w:rFonts w:asciiTheme="minorHAnsi" w:hAnsiTheme="minorHAnsi" w:cstheme="minorHAnsi"/>
                <w:color w:val="000000" w:themeColor="text1"/>
              </w:rPr>
            </w:pPr>
            <w:r w:rsidRPr="00A21DDD">
              <w:rPr>
                <w:rFonts w:asciiTheme="minorHAnsi" w:hAnsiTheme="minorHAnsi" w:cstheme="minorHAnsi"/>
                <w:b/>
                <w:bCs/>
                <w:color w:val="000000" w:themeColor="text1"/>
              </w:rPr>
              <w:t xml:space="preserve">Type of Study: </w:t>
            </w:r>
            <w:r w:rsidR="007A43AB" w:rsidRPr="00A21DDD">
              <w:rPr>
                <w:rFonts w:asciiTheme="minorHAnsi" w:hAnsiTheme="minorHAnsi" w:cstheme="minorHAnsi"/>
                <w:b/>
                <w:bCs/>
                <w:color w:val="000000" w:themeColor="text1"/>
              </w:rPr>
              <w:t>Systematic Review &amp; Meta-analysis</w:t>
            </w:r>
          </w:p>
        </w:tc>
      </w:tr>
      <w:tr w:rsidR="00A21DDD" w:rsidRPr="00A21DDD" w14:paraId="20386CD5"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FFFD5" w14:textId="2F8E88FF" w:rsidR="00FB53AF" w:rsidRPr="00A21DDD" w:rsidRDefault="00FB53AF" w:rsidP="00BE5E20">
            <w:pPr>
              <w:outlineLvl w:val="1"/>
              <w:rPr>
                <w:rFonts w:asciiTheme="minorHAnsi" w:hAnsiTheme="minorHAnsi" w:cstheme="minorHAnsi"/>
                <w:b/>
                <w:bCs/>
                <w:color w:val="000000" w:themeColor="text1"/>
              </w:rPr>
            </w:pPr>
            <w:r w:rsidRPr="00A21DDD">
              <w:rPr>
                <w:rFonts w:asciiTheme="minorHAnsi" w:hAnsiTheme="minorHAnsi" w:cstheme="minorHAnsi"/>
                <w:b/>
                <w:bCs/>
                <w:color w:val="000000" w:themeColor="text1"/>
              </w:rPr>
              <w:t>Abstract:</w:t>
            </w:r>
          </w:p>
          <w:p w14:paraId="0A2A64C6" w14:textId="1768B402" w:rsidR="007A43AB" w:rsidRPr="00A21DDD" w:rsidRDefault="007A43AB" w:rsidP="00BE5E20">
            <w:pPr>
              <w:outlineLvl w:val="1"/>
              <w:rPr>
                <w:rFonts w:asciiTheme="minorHAnsi" w:hAnsiTheme="minorHAnsi" w:cstheme="minorHAnsi"/>
                <w:b/>
                <w:bCs/>
                <w:color w:val="000000" w:themeColor="text1"/>
              </w:rPr>
            </w:pPr>
          </w:p>
          <w:p w14:paraId="1BCF4E9A" w14:textId="77777777" w:rsidR="007A43AB" w:rsidRPr="00A21DDD" w:rsidRDefault="007A43AB" w:rsidP="00BE5E20">
            <w:pPr>
              <w:pStyle w:val="NormalWeb"/>
              <w:shd w:val="clear" w:color="auto" w:fill="FFFFFF"/>
              <w:rPr>
                <w:rFonts w:asciiTheme="minorHAnsi" w:hAnsiTheme="minorHAnsi" w:cstheme="minorHAnsi"/>
                <w:color w:val="000000" w:themeColor="text1"/>
              </w:rPr>
            </w:pPr>
            <w:r w:rsidRPr="00A21DDD">
              <w:rPr>
                <w:rStyle w:val="Strong"/>
                <w:rFonts w:asciiTheme="minorHAnsi" w:hAnsiTheme="minorHAnsi" w:cstheme="minorHAnsi"/>
                <w:color w:val="000000" w:themeColor="text1"/>
              </w:rPr>
              <w:t>Objectives: </w:t>
            </w:r>
            <w:r w:rsidRPr="00A21DDD">
              <w:rPr>
                <w:rFonts w:asciiTheme="minorHAnsi" w:hAnsiTheme="minorHAnsi" w:cstheme="minorHAnsi"/>
                <w:color w:val="000000" w:themeColor="text1"/>
              </w:rPr>
              <w:t>Nitrofurantoin has been used for the prevention of urinary tract infection (UTI) for over 60 years. We conducted a systematic review and meta-analysis to assess its efficacy and safety in the prophylaxis of UTI.</w:t>
            </w:r>
          </w:p>
          <w:p w14:paraId="7B072762" w14:textId="77777777" w:rsidR="007A43AB" w:rsidRPr="00A21DDD" w:rsidRDefault="007A43AB" w:rsidP="00BE5E20">
            <w:pPr>
              <w:pStyle w:val="NormalWeb"/>
              <w:shd w:val="clear" w:color="auto" w:fill="FFFFFF"/>
              <w:rPr>
                <w:rFonts w:asciiTheme="minorHAnsi" w:hAnsiTheme="minorHAnsi" w:cstheme="minorHAnsi"/>
                <w:color w:val="000000" w:themeColor="text1"/>
              </w:rPr>
            </w:pPr>
            <w:r w:rsidRPr="00A21DDD">
              <w:rPr>
                <w:rStyle w:val="Strong"/>
                <w:rFonts w:asciiTheme="minorHAnsi" w:hAnsiTheme="minorHAnsi" w:cstheme="minorHAnsi"/>
                <w:color w:val="000000" w:themeColor="text1"/>
              </w:rPr>
              <w:t>Methods: </w:t>
            </w:r>
            <w:r w:rsidRPr="00A21DDD">
              <w:rPr>
                <w:rFonts w:asciiTheme="minorHAnsi" w:hAnsiTheme="minorHAnsi" w:cstheme="minorHAnsi"/>
                <w:color w:val="000000" w:themeColor="text1"/>
              </w:rPr>
              <w:t>We performed a systematic review of all controlled trials in humans assessing nitrofurantoin for UTI prophylaxis published from 1946 to 2015. We further reviewed population-level cohort studies evaluating nitrofurantoin's toxicity. Meta-analyses assessing efficacy and adverse events were conducted on controlled trials.</w:t>
            </w:r>
          </w:p>
          <w:p w14:paraId="5C7ED8B4" w14:textId="13FEE5DF" w:rsidR="007A43AB" w:rsidRPr="00A21DDD" w:rsidRDefault="007A43AB" w:rsidP="00BE5E20">
            <w:pPr>
              <w:pStyle w:val="NormalWeb"/>
              <w:shd w:val="clear" w:color="auto" w:fill="FFFFFF"/>
              <w:rPr>
                <w:rFonts w:asciiTheme="minorHAnsi" w:hAnsiTheme="minorHAnsi" w:cstheme="minorHAnsi"/>
                <w:color w:val="000000" w:themeColor="text1"/>
              </w:rPr>
            </w:pPr>
            <w:r w:rsidRPr="00A21DDD">
              <w:rPr>
                <w:rStyle w:val="Strong"/>
                <w:rFonts w:asciiTheme="minorHAnsi" w:hAnsiTheme="minorHAnsi" w:cstheme="minorHAnsi"/>
                <w:color w:val="000000" w:themeColor="text1"/>
              </w:rPr>
              <w:t>Results: </w:t>
            </w:r>
            <w:r w:rsidRPr="00A21DDD">
              <w:rPr>
                <w:rFonts w:asciiTheme="minorHAnsi" w:hAnsiTheme="minorHAnsi" w:cstheme="minorHAnsi"/>
                <w:color w:val="000000" w:themeColor="text1"/>
              </w:rPr>
              <w:t xml:space="preserve">Twenty-six controlled trials including 3052 patients fulfilled entry criteria for the systematic review and meta-analysis on efficacy and toxicity, and 16 population-level cohort studies were identified for review of toxicity. Overall quality was poor, with all studies at increased risk for various biases. When compared with no prophylaxis, nitrofurantoin is effective in the prevention of UTI (risk ratio 0.38 in </w:t>
            </w:r>
            <w:r w:rsidR="0032330B" w:rsidRPr="00A21DDD">
              <w:rPr>
                <w:rFonts w:asciiTheme="minorHAnsi" w:hAnsiTheme="minorHAnsi" w:cstheme="minorHAnsi"/>
                <w:color w:val="000000" w:themeColor="text1"/>
              </w:rPr>
              <w:t>favor</w:t>
            </w:r>
            <w:r w:rsidRPr="00A21DDD">
              <w:rPr>
                <w:rFonts w:asciiTheme="minorHAnsi" w:hAnsiTheme="minorHAnsi" w:cstheme="minorHAnsi"/>
                <w:color w:val="000000" w:themeColor="text1"/>
              </w:rPr>
              <w:t xml:space="preserve"> of nitrofurantoin, 95% CI 0.30-0.48). Its prophylactic efficacy is superior to that of methenamine </w:t>
            </w:r>
            <w:proofErr w:type="spellStart"/>
            <w:r w:rsidRPr="00A21DDD">
              <w:rPr>
                <w:rFonts w:asciiTheme="minorHAnsi" w:hAnsiTheme="minorHAnsi" w:cstheme="minorHAnsi"/>
                <w:color w:val="000000" w:themeColor="text1"/>
              </w:rPr>
              <w:t>hippurate</w:t>
            </w:r>
            <w:proofErr w:type="spellEnd"/>
            <w:r w:rsidRPr="00A21DDD">
              <w:rPr>
                <w:rFonts w:asciiTheme="minorHAnsi" w:hAnsiTheme="minorHAnsi" w:cstheme="minorHAnsi"/>
                <w:color w:val="000000" w:themeColor="text1"/>
              </w:rPr>
              <w:t xml:space="preserve"> and comparable to that </w:t>
            </w:r>
            <w:r w:rsidRPr="00A21DDD">
              <w:rPr>
                <w:rFonts w:asciiTheme="minorHAnsi" w:hAnsiTheme="minorHAnsi" w:cstheme="minorHAnsi"/>
                <w:color w:val="000000" w:themeColor="text1"/>
              </w:rPr>
              <w:lastRenderedPageBreak/>
              <w:t xml:space="preserve">of other antibacterials. Compared with patients </w:t>
            </w:r>
            <w:r w:rsidRPr="00320306">
              <w:rPr>
                <w:rFonts w:asciiTheme="minorHAnsi" w:hAnsiTheme="minorHAnsi" w:cstheme="minorHAnsi"/>
                <w:color w:val="000000" w:themeColor="text1"/>
              </w:rPr>
              <w:t>receiving</w:t>
            </w:r>
            <w:r w:rsidRPr="00A21DDD">
              <w:rPr>
                <w:rFonts w:asciiTheme="minorHAnsi" w:hAnsiTheme="minorHAnsi" w:cstheme="minorHAnsi"/>
                <w:color w:val="000000" w:themeColor="text1"/>
              </w:rPr>
              <w:t xml:space="preserve"> other antibacterials, those receiving nitrofurantoin had an increased risk of 2.24 (95% CI 1.77-2.83) for a non-severe adverse effect. In all controlled trials, only one patient experienced a severe adverse effect (interstitial pneumonia). Cohort studies reported severe adverse effect frequencies of 0.02-1.5 per 1000 nitrofurantoin users.</w:t>
            </w:r>
          </w:p>
          <w:p w14:paraId="26CE6D6C" w14:textId="556DD8FA" w:rsidR="007A43AB" w:rsidRPr="00A21DDD" w:rsidRDefault="007A43AB" w:rsidP="00BE5E20">
            <w:pPr>
              <w:pStyle w:val="NormalWeb"/>
              <w:shd w:val="clear" w:color="auto" w:fill="FFFFFF"/>
              <w:rPr>
                <w:rFonts w:asciiTheme="minorHAnsi" w:hAnsiTheme="minorHAnsi" w:cstheme="minorHAnsi"/>
                <w:color w:val="000000" w:themeColor="text1"/>
              </w:rPr>
            </w:pPr>
            <w:r w:rsidRPr="00A21DDD">
              <w:rPr>
                <w:rStyle w:val="Strong"/>
                <w:rFonts w:asciiTheme="minorHAnsi" w:hAnsiTheme="minorHAnsi" w:cstheme="minorHAnsi"/>
                <w:color w:val="000000" w:themeColor="text1"/>
              </w:rPr>
              <w:t>Conclusions: </w:t>
            </w:r>
            <w:r w:rsidRPr="00A21DDD">
              <w:rPr>
                <w:rFonts w:asciiTheme="minorHAnsi" w:hAnsiTheme="minorHAnsi" w:cstheme="minorHAnsi"/>
                <w:color w:val="000000" w:themeColor="text1"/>
              </w:rPr>
              <w:t>Nitrofurantoin is effective in the prevention of UTI. Its use may be associated with increased non-severe adverse effects; severe adverse effects occur infrequently. The risk of severe toxicity seems to increase with the duration of nitrofurantoin prophylaxis.</w:t>
            </w:r>
          </w:p>
          <w:p w14:paraId="4A364D18" w14:textId="77777777" w:rsidR="00FB53AF" w:rsidRPr="00A21DDD" w:rsidRDefault="00FB53AF" w:rsidP="00BE5E20">
            <w:pPr>
              <w:pStyle w:val="NormalWeb"/>
              <w:shd w:val="clear" w:color="auto" w:fill="FFFFFF"/>
              <w:rPr>
                <w:rFonts w:asciiTheme="minorHAnsi" w:hAnsiTheme="minorHAnsi" w:cstheme="minorHAnsi"/>
                <w:color w:val="000000" w:themeColor="text1"/>
              </w:rPr>
            </w:pPr>
          </w:p>
        </w:tc>
      </w:tr>
      <w:tr w:rsidR="00A21DDD" w:rsidRPr="00A21DDD" w14:paraId="1E3D60D8"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B3FC6D" w14:textId="0104FA67" w:rsidR="00FB53AF" w:rsidRPr="00A21DDD" w:rsidRDefault="00FB53AF" w:rsidP="00BE5E20">
            <w:pPr>
              <w:outlineLvl w:val="1"/>
              <w:rPr>
                <w:rFonts w:asciiTheme="minorHAnsi" w:hAnsiTheme="minorHAnsi" w:cstheme="minorHAnsi"/>
                <w:color w:val="000000" w:themeColor="text1"/>
              </w:rPr>
            </w:pPr>
            <w:r w:rsidRPr="00A21DDD">
              <w:rPr>
                <w:rFonts w:asciiTheme="minorHAnsi" w:hAnsiTheme="minorHAnsi" w:cstheme="minorHAnsi"/>
                <w:b/>
                <w:bCs/>
                <w:color w:val="000000" w:themeColor="text1"/>
              </w:rPr>
              <w:lastRenderedPageBreak/>
              <w:t>Reason for Selection: </w:t>
            </w:r>
            <w:r w:rsidR="007A43AB" w:rsidRPr="00A21DDD">
              <w:rPr>
                <w:rFonts w:asciiTheme="minorHAnsi" w:hAnsiTheme="minorHAnsi" w:cstheme="minorHAnsi"/>
                <w:color w:val="000000" w:themeColor="text1"/>
              </w:rPr>
              <w:t xml:space="preserve">I chose this systematic review/meta-analysis because it evaluates Nitrofurantoin, a common antibiotic used for UTIs, efficacy and safety as prophylaxis compared to other </w:t>
            </w:r>
            <w:r w:rsidR="008175C6" w:rsidRPr="00A21DDD">
              <w:rPr>
                <w:rFonts w:asciiTheme="minorHAnsi" w:hAnsiTheme="minorHAnsi" w:cstheme="minorHAnsi"/>
                <w:color w:val="000000" w:themeColor="text1"/>
              </w:rPr>
              <w:t>prophylactic options including methenamine. The sample size is very large including 26 RCTs and 3052 participants over a long period of time from 1946-2015.</w:t>
            </w:r>
          </w:p>
          <w:p w14:paraId="26E79B4B" w14:textId="77777777" w:rsidR="00FB53AF" w:rsidRPr="00A21DDD" w:rsidRDefault="00FB53AF" w:rsidP="00BE5E20">
            <w:pPr>
              <w:outlineLvl w:val="1"/>
              <w:rPr>
                <w:rFonts w:asciiTheme="minorHAnsi" w:hAnsiTheme="minorHAnsi" w:cstheme="minorHAnsi"/>
                <w:color w:val="000000" w:themeColor="text1"/>
              </w:rPr>
            </w:pPr>
          </w:p>
        </w:tc>
      </w:tr>
      <w:tr w:rsidR="00A21DDD" w:rsidRPr="00A21DDD" w14:paraId="124C9CD5" w14:textId="77777777" w:rsidTr="004979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B8F4B8" w14:textId="77777777" w:rsidR="00FB53AF" w:rsidRPr="00A21DDD" w:rsidRDefault="00FB53AF" w:rsidP="00BE5E20">
            <w:pPr>
              <w:outlineLvl w:val="1"/>
              <w:rPr>
                <w:rFonts w:asciiTheme="minorHAnsi" w:hAnsiTheme="minorHAnsi" w:cstheme="minorHAnsi"/>
                <w:b/>
                <w:bCs/>
                <w:color w:val="000000" w:themeColor="text1"/>
              </w:rPr>
            </w:pPr>
            <w:r w:rsidRPr="00A21DDD">
              <w:rPr>
                <w:rFonts w:asciiTheme="minorHAnsi" w:hAnsiTheme="minorHAnsi" w:cstheme="minorHAnsi"/>
                <w:b/>
                <w:bCs/>
                <w:color w:val="000000" w:themeColor="text1"/>
              </w:rPr>
              <w:t>Key Points:</w:t>
            </w:r>
          </w:p>
          <w:p w14:paraId="5990FDCD" w14:textId="788B7D34" w:rsidR="00FB53AF" w:rsidRPr="00A21DDD" w:rsidRDefault="008175C6"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This study found that Nitrofurantoin has superior efficacy to methenamine and is comparable to that of other antibacterials commonly used</w:t>
            </w:r>
          </w:p>
          <w:p w14:paraId="35EF8C9B" w14:textId="10906FC2" w:rsidR="00FB53AF" w:rsidRPr="00A21DDD" w:rsidRDefault="008175C6"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 xml:space="preserve">In all controlled trials, only one patient experienced a severe adverse effect with </w:t>
            </w:r>
            <w:r w:rsidR="0032330B" w:rsidRPr="00A21DDD">
              <w:rPr>
                <w:rFonts w:asciiTheme="minorHAnsi" w:hAnsiTheme="minorHAnsi" w:cstheme="minorHAnsi"/>
                <w:color w:val="000000" w:themeColor="text1"/>
              </w:rPr>
              <w:t>Nitrofurantoin</w:t>
            </w:r>
          </w:p>
          <w:p w14:paraId="2A657BD6" w14:textId="0EAEB4B0" w:rsidR="008175C6" w:rsidRPr="00A21DDD" w:rsidRDefault="0032330B" w:rsidP="00BE5E20">
            <w:pPr>
              <w:numPr>
                <w:ilvl w:val="0"/>
                <w:numId w:val="5"/>
              </w:numPr>
              <w:textAlignment w:val="baseline"/>
              <w:rPr>
                <w:rFonts w:asciiTheme="minorHAnsi" w:hAnsiTheme="minorHAnsi" w:cstheme="minorHAnsi"/>
                <w:color w:val="000000" w:themeColor="text1"/>
              </w:rPr>
            </w:pPr>
            <w:r w:rsidRPr="00A21DDD">
              <w:rPr>
                <w:rFonts w:asciiTheme="minorHAnsi" w:hAnsiTheme="minorHAnsi" w:cstheme="minorHAnsi"/>
                <w:color w:val="000000" w:themeColor="text1"/>
              </w:rPr>
              <w:t>Nitrofurantoin</w:t>
            </w:r>
            <w:r w:rsidR="008175C6" w:rsidRPr="00A21DDD">
              <w:rPr>
                <w:rFonts w:asciiTheme="minorHAnsi" w:hAnsiTheme="minorHAnsi" w:cstheme="minorHAnsi"/>
                <w:color w:val="000000" w:themeColor="text1"/>
              </w:rPr>
              <w:t xml:space="preserve"> did have a 2.24 increased risk of non-severe adverse effects when compared to other prophylactic options</w:t>
            </w:r>
          </w:p>
        </w:tc>
      </w:tr>
    </w:tbl>
    <w:p w14:paraId="14194E66" w14:textId="39DA2C80" w:rsidR="00194ACF" w:rsidRDefault="00194ACF" w:rsidP="00BE5E20">
      <w:pPr>
        <w:rPr>
          <w:rFonts w:asciiTheme="minorHAnsi" w:hAnsiTheme="minorHAnsi" w:cstheme="minorHAnsi"/>
          <w:color w:val="000000" w:themeColor="text1"/>
        </w:rPr>
      </w:pPr>
    </w:p>
    <w:p w14:paraId="01EA022C" w14:textId="0961F308" w:rsidR="00FB53AF" w:rsidRDefault="00FB53AF" w:rsidP="00F76657">
      <w:pPr>
        <w:rPr>
          <w:rFonts w:asciiTheme="minorHAnsi" w:hAnsiTheme="minorHAnsi" w:cstheme="minorHAnsi"/>
          <w:color w:val="000000" w:themeColor="text1"/>
        </w:rPr>
      </w:pPr>
    </w:p>
    <w:p w14:paraId="0DB5315C" w14:textId="77777777" w:rsidR="00FB53AF" w:rsidRPr="00F76657" w:rsidRDefault="00FB53AF" w:rsidP="00F76657">
      <w:pPr>
        <w:rPr>
          <w:rFonts w:asciiTheme="minorHAnsi" w:hAnsiTheme="minorHAnsi" w:cstheme="minorHAnsi"/>
          <w:color w:val="000000" w:themeColor="text1"/>
        </w:rPr>
      </w:pPr>
    </w:p>
    <w:p w14:paraId="542E4434" w14:textId="4FA3E978" w:rsidR="00A70254" w:rsidRPr="00F76657" w:rsidRDefault="00A70254" w:rsidP="00F76657">
      <w:pPr>
        <w:rPr>
          <w:rFonts w:asciiTheme="minorHAnsi" w:hAnsiTheme="minorHAnsi" w:cstheme="minorHAnsi"/>
          <w:b/>
          <w:bCs/>
          <w:color w:val="000000" w:themeColor="text1"/>
        </w:rPr>
      </w:pPr>
      <w:r w:rsidRPr="00F76657">
        <w:rPr>
          <w:rFonts w:asciiTheme="minorHAnsi" w:hAnsiTheme="minorHAnsi" w:cstheme="minorHAnsi"/>
          <w:b/>
          <w:bCs/>
          <w:color w:val="000000" w:themeColor="text1"/>
        </w:rPr>
        <w:t>Weighing the evidence</w:t>
      </w:r>
    </w:p>
    <w:p w14:paraId="4BCD2D7C" w14:textId="5177B1A9" w:rsidR="00BE4862" w:rsidRPr="00F76657" w:rsidRDefault="00320306" w:rsidP="009B3495">
      <w:pPr>
        <w:ind w:firstLine="720"/>
        <w:rPr>
          <w:rFonts w:asciiTheme="minorHAnsi" w:hAnsiTheme="minorHAnsi" w:cstheme="minorHAnsi"/>
          <w:color w:val="000000" w:themeColor="text1"/>
        </w:rPr>
      </w:pPr>
      <w:r>
        <w:rPr>
          <w:rFonts w:asciiTheme="minorHAnsi" w:hAnsiTheme="minorHAnsi" w:cstheme="minorHAnsi"/>
          <w:color w:val="000000" w:themeColor="text1"/>
        </w:rPr>
        <w:t>Of the five articles selected in this PICO, articles 1, 2, &amp; 5 hold the most weight being systematic reviews/meta-analysis.</w:t>
      </w:r>
      <w:r w:rsidR="00547373">
        <w:rPr>
          <w:rFonts w:asciiTheme="minorHAnsi" w:hAnsiTheme="minorHAnsi" w:cstheme="minorHAnsi"/>
          <w:color w:val="000000" w:themeColor="text1"/>
        </w:rPr>
        <w:t xml:space="preserve"> Of these three articles, articles 1 &amp; 2 answer my PICO question more than article 3 does. Overall, article 1 holds the most weight because it has a larger participant size, more included studies, and is over a longer time period than article 2. Articles 3 &amp; 4 are both randomized controlled trials with the same participant size</w:t>
      </w:r>
      <w:r w:rsidR="002816F4">
        <w:rPr>
          <w:rFonts w:asciiTheme="minorHAnsi" w:hAnsiTheme="minorHAnsi" w:cstheme="minorHAnsi"/>
          <w:color w:val="000000" w:themeColor="text1"/>
        </w:rPr>
        <w:t xml:space="preserve"> published within the last year</w:t>
      </w:r>
      <w:r w:rsidR="00547373">
        <w:rPr>
          <w:rFonts w:asciiTheme="minorHAnsi" w:hAnsiTheme="minorHAnsi" w:cstheme="minorHAnsi"/>
          <w:color w:val="000000" w:themeColor="text1"/>
        </w:rPr>
        <w:t xml:space="preserve">, however I am giving article 3 more weight because it includes U.S. participants while article 4 is only based in the UK which may make the findings not as relevant to my </w:t>
      </w:r>
      <w:r w:rsidR="002816F4">
        <w:rPr>
          <w:rFonts w:asciiTheme="minorHAnsi" w:hAnsiTheme="minorHAnsi" w:cstheme="minorHAnsi"/>
          <w:color w:val="000000" w:themeColor="text1"/>
        </w:rPr>
        <w:t>patient population. While article 1 (highest level of evidence) suggests that Methenamine is an effective prophylactic agent against recurrent UTIs, article 2 (second highest level of evidence) states there is not enough data to draw this conclusion. Article 5 (third highest level of evidence) states that while Methenamine is effective, antibiotics are a more effective treatment. Both articles 3 &amp; 4 found Methenamine to be at least equal in efficacy to daily low dose antibiotics.</w:t>
      </w:r>
      <w:r w:rsidR="00B45BD9">
        <w:rPr>
          <w:rFonts w:asciiTheme="minorHAnsi" w:hAnsiTheme="minorHAnsi" w:cstheme="minorHAnsi"/>
          <w:color w:val="000000" w:themeColor="text1"/>
        </w:rPr>
        <w:t xml:space="preserve"> </w:t>
      </w:r>
      <w:r w:rsidR="00091760">
        <w:rPr>
          <w:rFonts w:asciiTheme="minorHAnsi" w:hAnsiTheme="minorHAnsi" w:cstheme="minorHAnsi"/>
          <w:color w:val="000000" w:themeColor="text1"/>
        </w:rPr>
        <w:t>Regarding</w:t>
      </w:r>
      <w:r w:rsidR="00B45BD9">
        <w:rPr>
          <w:rFonts w:asciiTheme="minorHAnsi" w:hAnsiTheme="minorHAnsi" w:cstheme="minorHAnsi"/>
          <w:color w:val="000000" w:themeColor="text1"/>
        </w:rPr>
        <w:t xml:space="preserve"> safety, all articles that evaluated this outcome found that Methenamine has lower adverse events and reactions compared to antibiotics. Additionally, articles that evaluated microbial resistance found higher rates in the antibiotic group than the Methenamine group.</w:t>
      </w:r>
    </w:p>
    <w:p w14:paraId="1950D679" w14:textId="4D40AEC8" w:rsidR="000343C8" w:rsidRPr="00F76657" w:rsidRDefault="000343C8" w:rsidP="00F76657">
      <w:pPr>
        <w:rPr>
          <w:rFonts w:asciiTheme="minorHAnsi" w:hAnsiTheme="minorHAnsi" w:cstheme="minorHAnsi"/>
          <w:color w:val="000000" w:themeColor="text1"/>
        </w:rPr>
      </w:pPr>
    </w:p>
    <w:p w14:paraId="457E0BCB" w14:textId="77777777" w:rsidR="000343C8" w:rsidRPr="00F76657" w:rsidRDefault="000343C8" w:rsidP="00F76657">
      <w:pPr>
        <w:rPr>
          <w:rFonts w:asciiTheme="minorHAnsi" w:hAnsiTheme="minorHAnsi" w:cstheme="minorHAnsi"/>
          <w:color w:val="000000" w:themeColor="text1"/>
        </w:rPr>
      </w:pPr>
    </w:p>
    <w:p w14:paraId="62EE8EAA" w14:textId="77777777" w:rsidR="00A4691A" w:rsidRPr="00F76657" w:rsidRDefault="00A4691A" w:rsidP="00F76657">
      <w:pPr>
        <w:rPr>
          <w:rFonts w:asciiTheme="minorHAnsi" w:hAnsiTheme="minorHAnsi" w:cstheme="minorHAnsi"/>
          <w:color w:val="000000" w:themeColor="text1"/>
        </w:rPr>
      </w:pPr>
      <w:r w:rsidRPr="00F76657">
        <w:rPr>
          <w:rFonts w:asciiTheme="minorHAnsi" w:hAnsiTheme="minorHAnsi" w:cstheme="minorHAnsi"/>
          <w:b/>
          <w:bCs/>
          <w:color w:val="000000" w:themeColor="text1"/>
        </w:rPr>
        <w:t>What is the clinical “bottom line” derived from these articles in answer to your question?</w:t>
      </w:r>
    </w:p>
    <w:p w14:paraId="71FE25C1" w14:textId="77777777" w:rsidR="0019091D" w:rsidRPr="00F76657" w:rsidRDefault="00CA7BC6" w:rsidP="00F76657">
      <w:pPr>
        <w:rPr>
          <w:rFonts w:asciiTheme="minorHAnsi" w:hAnsiTheme="minorHAnsi" w:cstheme="minorHAnsi"/>
          <w:color w:val="000000" w:themeColor="text1"/>
        </w:rPr>
      </w:pPr>
      <w:r w:rsidRPr="00F76657">
        <w:rPr>
          <w:rFonts w:asciiTheme="minorHAnsi" w:hAnsiTheme="minorHAnsi" w:cstheme="minorHAnsi"/>
          <w:color w:val="000000" w:themeColor="text1"/>
        </w:rPr>
        <w:tab/>
      </w:r>
    </w:p>
    <w:p w14:paraId="6F4374B9" w14:textId="181CF6F9" w:rsidR="009031F7" w:rsidRDefault="009031F7" w:rsidP="00F76657">
      <w:pPr>
        <w:rPr>
          <w:rFonts w:asciiTheme="minorHAnsi" w:hAnsiTheme="minorHAnsi" w:cstheme="minorHAnsi"/>
          <w:color w:val="000000" w:themeColor="text1"/>
        </w:rPr>
      </w:pPr>
      <w:r>
        <w:rPr>
          <w:rFonts w:asciiTheme="minorHAnsi" w:hAnsiTheme="minorHAnsi" w:cstheme="minorHAnsi"/>
          <w:color w:val="000000" w:themeColor="text1"/>
        </w:rPr>
        <w:tab/>
        <w:t xml:space="preserve">The clinical bottom line is that the overall trend of the articles found Methenamine to be an effective alternative to antibiotic prophylaxis in the prevention of recurrent UTIs. They also found </w:t>
      </w:r>
      <w:r w:rsidR="00277372">
        <w:rPr>
          <w:rFonts w:asciiTheme="minorHAnsi" w:hAnsiTheme="minorHAnsi" w:cstheme="minorHAnsi"/>
          <w:color w:val="000000" w:themeColor="text1"/>
        </w:rPr>
        <w:t xml:space="preserve">antibiotics have increased adverse events, side effects, and microbial resistance. Based on these findings, I would recommend Methenamine to my patients </w:t>
      </w:r>
      <w:r w:rsidR="00FD56E1">
        <w:rPr>
          <w:rFonts w:asciiTheme="minorHAnsi" w:hAnsiTheme="minorHAnsi" w:cstheme="minorHAnsi"/>
          <w:color w:val="000000" w:themeColor="text1"/>
        </w:rPr>
        <w:t xml:space="preserve">as the more favorable option because it appears to have equal efficacy and increased safety compared with antibiotics. The clinical exception to this would be for patients with neuropathic bladder because article 1 found that methenamine is not effective in this patient population. For the rest of my patient population, I would opt for Methenamine as the first choice and consider antibiotic prophylaxis as second line therapy if Methenamine does not adequately prevent their recurrences. </w:t>
      </w:r>
    </w:p>
    <w:p w14:paraId="77997F38" w14:textId="77777777" w:rsidR="00CA7BC6" w:rsidRPr="00F76657" w:rsidRDefault="00CA7BC6" w:rsidP="00F76657">
      <w:pPr>
        <w:rPr>
          <w:rFonts w:asciiTheme="minorHAnsi" w:hAnsiTheme="minorHAnsi" w:cstheme="minorHAnsi"/>
          <w:color w:val="000000" w:themeColor="text1"/>
        </w:rPr>
      </w:pPr>
    </w:p>
    <w:p w14:paraId="790B0412" w14:textId="5F7C5B9A" w:rsidR="00AE0333" w:rsidRPr="00F76657" w:rsidRDefault="004762B7" w:rsidP="00F76657">
      <w:pPr>
        <w:rPr>
          <w:rFonts w:asciiTheme="minorHAnsi" w:hAnsiTheme="minorHAnsi" w:cstheme="minorHAnsi"/>
          <w:b/>
          <w:bCs/>
          <w:color w:val="000000" w:themeColor="text1"/>
          <w:u w:val="single"/>
        </w:rPr>
      </w:pPr>
      <w:r w:rsidRPr="00F76657">
        <w:rPr>
          <w:rFonts w:asciiTheme="minorHAnsi" w:hAnsiTheme="minorHAnsi" w:cstheme="minorHAnsi"/>
          <w:b/>
          <w:bCs/>
          <w:color w:val="000000" w:themeColor="text1"/>
          <w:u w:val="single"/>
        </w:rPr>
        <w:t>Links:</w:t>
      </w:r>
    </w:p>
    <w:p w14:paraId="2036004D" w14:textId="431A40FD" w:rsidR="00FC6B5B" w:rsidRPr="00FD56E1" w:rsidRDefault="00FC6B5B" w:rsidP="00F76657">
      <w:pPr>
        <w:rPr>
          <w:rFonts w:asciiTheme="minorHAnsi" w:hAnsiTheme="minorHAnsi" w:cstheme="minorHAnsi"/>
          <w:color w:val="000000" w:themeColor="text1"/>
        </w:rPr>
      </w:pPr>
      <w:r w:rsidRPr="00FD56E1">
        <w:rPr>
          <w:rFonts w:asciiTheme="minorHAnsi" w:hAnsiTheme="minorHAnsi" w:cstheme="minorHAnsi"/>
          <w:color w:val="000000" w:themeColor="text1"/>
        </w:rPr>
        <w:t>Article 1</w:t>
      </w:r>
    </w:p>
    <w:p w14:paraId="27566EC7" w14:textId="5DC9538E" w:rsidR="00AE3EE9" w:rsidRPr="00FD56E1" w:rsidRDefault="00FC3C03" w:rsidP="00F76657">
      <w:pPr>
        <w:rPr>
          <w:rFonts w:asciiTheme="minorHAnsi" w:hAnsiTheme="minorHAnsi" w:cstheme="minorHAnsi"/>
          <w:color w:val="303030"/>
          <w:shd w:val="clear" w:color="auto" w:fill="FFFFFF"/>
        </w:rPr>
      </w:pPr>
      <w:r w:rsidRPr="00FD56E1">
        <w:rPr>
          <w:rFonts w:asciiTheme="minorHAnsi" w:hAnsiTheme="minorHAnsi" w:cstheme="minorHAnsi"/>
          <w:color w:val="303030"/>
          <w:shd w:val="clear" w:color="auto" w:fill="FFFFFF"/>
        </w:rPr>
        <w:t xml:space="preserve">Lee BS, </w:t>
      </w:r>
      <w:proofErr w:type="spellStart"/>
      <w:r w:rsidRPr="00FD56E1">
        <w:rPr>
          <w:rFonts w:asciiTheme="minorHAnsi" w:hAnsiTheme="minorHAnsi" w:cstheme="minorHAnsi"/>
          <w:color w:val="303030"/>
          <w:shd w:val="clear" w:color="auto" w:fill="FFFFFF"/>
        </w:rPr>
        <w:t>Bhuta</w:t>
      </w:r>
      <w:proofErr w:type="spellEnd"/>
      <w:r w:rsidRPr="00FD56E1">
        <w:rPr>
          <w:rFonts w:asciiTheme="minorHAnsi" w:hAnsiTheme="minorHAnsi" w:cstheme="minorHAnsi"/>
          <w:color w:val="303030"/>
          <w:shd w:val="clear" w:color="auto" w:fill="FFFFFF"/>
        </w:rPr>
        <w:t xml:space="preserve"> T, Simpson JM, Craig JC. Methenamine </w:t>
      </w:r>
      <w:proofErr w:type="spellStart"/>
      <w:r w:rsidRPr="00FD56E1">
        <w:rPr>
          <w:rFonts w:asciiTheme="minorHAnsi" w:hAnsiTheme="minorHAnsi" w:cstheme="minorHAnsi"/>
          <w:color w:val="303030"/>
          <w:shd w:val="clear" w:color="auto" w:fill="FFFFFF"/>
        </w:rPr>
        <w:t>hippurate</w:t>
      </w:r>
      <w:proofErr w:type="spellEnd"/>
      <w:r w:rsidRPr="00FD56E1">
        <w:rPr>
          <w:rFonts w:asciiTheme="minorHAnsi" w:hAnsiTheme="minorHAnsi" w:cstheme="minorHAnsi"/>
          <w:color w:val="303030"/>
          <w:shd w:val="clear" w:color="auto" w:fill="FFFFFF"/>
        </w:rPr>
        <w:t xml:space="preserve"> for preventing urinary tract infections. </w:t>
      </w:r>
      <w:r w:rsidRPr="00FD56E1">
        <w:rPr>
          <w:rFonts w:asciiTheme="minorHAnsi" w:hAnsiTheme="minorHAnsi" w:cstheme="minorHAnsi"/>
          <w:i/>
          <w:iCs/>
          <w:color w:val="303030"/>
          <w:shd w:val="clear" w:color="auto" w:fill="FFFFFF"/>
        </w:rPr>
        <w:t>Cochrane Database Syst Rev</w:t>
      </w:r>
      <w:r w:rsidRPr="00FD56E1">
        <w:rPr>
          <w:rFonts w:asciiTheme="minorHAnsi" w:hAnsiTheme="minorHAnsi" w:cstheme="minorHAnsi"/>
          <w:color w:val="303030"/>
          <w:shd w:val="clear" w:color="auto" w:fill="FFFFFF"/>
        </w:rPr>
        <w:t xml:space="preserve">. 2012;10(10):CD003265. Published 2012 Oct 17. </w:t>
      </w:r>
      <w:proofErr w:type="gramStart"/>
      <w:r w:rsidRPr="00FD56E1">
        <w:rPr>
          <w:rFonts w:asciiTheme="minorHAnsi" w:hAnsiTheme="minorHAnsi" w:cstheme="minorHAnsi"/>
          <w:color w:val="303030"/>
          <w:shd w:val="clear" w:color="auto" w:fill="FFFFFF"/>
        </w:rPr>
        <w:t>doi:10.1002/14651858.CD003265.pub3</w:t>
      </w:r>
      <w:proofErr w:type="gramEnd"/>
    </w:p>
    <w:p w14:paraId="0F9747C1" w14:textId="77777777" w:rsidR="00FC3C03" w:rsidRPr="00FD56E1" w:rsidRDefault="00FC3C03" w:rsidP="00F76657">
      <w:pPr>
        <w:rPr>
          <w:rFonts w:asciiTheme="minorHAnsi" w:hAnsiTheme="minorHAnsi" w:cstheme="minorHAnsi"/>
          <w:color w:val="000000" w:themeColor="text1"/>
        </w:rPr>
      </w:pPr>
    </w:p>
    <w:p w14:paraId="146A05FD" w14:textId="46A370A6" w:rsidR="00B14724" w:rsidRPr="00FD56E1" w:rsidRDefault="00FC6B5B" w:rsidP="00F76657">
      <w:pPr>
        <w:rPr>
          <w:rFonts w:asciiTheme="minorHAnsi" w:hAnsiTheme="minorHAnsi" w:cstheme="minorHAnsi"/>
          <w:color w:val="000000" w:themeColor="text1"/>
        </w:rPr>
      </w:pPr>
      <w:r w:rsidRPr="00FD56E1">
        <w:rPr>
          <w:rFonts w:asciiTheme="minorHAnsi" w:hAnsiTheme="minorHAnsi" w:cstheme="minorHAnsi"/>
          <w:color w:val="000000" w:themeColor="text1"/>
        </w:rPr>
        <w:t>Link:</w:t>
      </w:r>
      <w:r w:rsidR="00475E38" w:rsidRPr="00FD56E1">
        <w:rPr>
          <w:rFonts w:asciiTheme="minorHAnsi" w:hAnsiTheme="minorHAnsi" w:cstheme="minorHAnsi"/>
          <w:color w:val="000000" w:themeColor="text1"/>
        </w:rPr>
        <w:t xml:space="preserve"> </w:t>
      </w:r>
      <w:r w:rsidR="00FC3C03" w:rsidRPr="00FD56E1">
        <w:rPr>
          <w:rFonts w:asciiTheme="minorHAnsi" w:hAnsiTheme="minorHAnsi" w:cstheme="minorHAnsi"/>
          <w:color w:val="000000" w:themeColor="text1"/>
        </w:rPr>
        <w:t>https://www.cochranelibrary.com/cdsr/doi/10.1002/14651858.CD003265.pub3/full</w:t>
      </w:r>
    </w:p>
    <w:p w14:paraId="1C74F1B6" w14:textId="47BEC539" w:rsidR="005A19E7" w:rsidRPr="00FD56E1" w:rsidRDefault="005A19E7" w:rsidP="00F76657">
      <w:pPr>
        <w:rPr>
          <w:rFonts w:asciiTheme="minorHAnsi" w:hAnsiTheme="minorHAnsi" w:cstheme="minorHAnsi"/>
          <w:color w:val="000000" w:themeColor="text1"/>
        </w:rPr>
      </w:pPr>
    </w:p>
    <w:p w14:paraId="13F4B71A" w14:textId="77777777" w:rsidR="00D55DBF" w:rsidRPr="00FD56E1" w:rsidRDefault="005A19E7" w:rsidP="00F76657">
      <w:pPr>
        <w:rPr>
          <w:rFonts w:asciiTheme="minorHAnsi" w:hAnsiTheme="minorHAnsi" w:cstheme="minorHAnsi"/>
          <w:color w:val="000000" w:themeColor="text1"/>
        </w:rPr>
      </w:pPr>
      <w:r w:rsidRPr="00FD56E1">
        <w:rPr>
          <w:rFonts w:asciiTheme="minorHAnsi" w:hAnsiTheme="minorHAnsi" w:cstheme="minorHAnsi"/>
          <w:color w:val="000000" w:themeColor="text1"/>
        </w:rPr>
        <w:t>Article 2</w:t>
      </w:r>
    </w:p>
    <w:p w14:paraId="5C25537E" w14:textId="1D8C798D" w:rsidR="005A19E7" w:rsidRPr="00FD56E1" w:rsidRDefault="00FC3C03" w:rsidP="00F76657">
      <w:pPr>
        <w:rPr>
          <w:rFonts w:asciiTheme="minorHAnsi" w:hAnsiTheme="minorHAnsi" w:cstheme="minorHAnsi"/>
          <w:color w:val="303030"/>
          <w:shd w:val="clear" w:color="auto" w:fill="FFFFFF"/>
        </w:rPr>
      </w:pPr>
      <w:proofErr w:type="spellStart"/>
      <w:r w:rsidRPr="00FD56E1">
        <w:rPr>
          <w:rFonts w:asciiTheme="minorHAnsi" w:hAnsiTheme="minorHAnsi" w:cstheme="minorHAnsi"/>
          <w:color w:val="303030"/>
          <w:shd w:val="clear" w:color="auto" w:fill="FFFFFF"/>
        </w:rPr>
        <w:t>Bakhit</w:t>
      </w:r>
      <w:proofErr w:type="spellEnd"/>
      <w:r w:rsidRPr="00FD56E1">
        <w:rPr>
          <w:rFonts w:asciiTheme="minorHAnsi" w:hAnsiTheme="minorHAnsi" w:cstheme="minorHAnsi"/>
          <w:color w:val="303030"/>
          <w:shd w:val="clear" w:color="auto" w:fill="FFFFFF"/>
        </w:rPr>
        <w:t xml:space="preserve"> M, Krzyzaniak N, </w:t>
      </w:r>
      <w:proofErr w:type="spellStart"/>
      <w:r w:rsidRPr="00FD56E1">
        <w:rPr>
          <w:rFonts w:asciiTheme="minorHAnsi" w:hAnsiTheme="minorHAnsi" w:cstheme="minorHAnsi"/>
          <w:color w:val="303030"/>
          <w:shd w:val="clear" w:color="auto" w:fill="FFFFFF"/>
        </w:rPr>
        <w:t>Hilder</w:t>
      </w:r>
      <w:proofErr w:type="spellEnd"/>
      <w:r w:rsidRPr="00FD56E1">
        <w:rPr>
          <w:rFonts w:asciiTheme="minorHAnsi" w:hAnsiTheme="minorHAnsi" w:cstheme="minorHAnsi"/>
          <w:color w:val="303030"/>
          <w:shd w:val="clear" w:color="auto" w:fill="FFFFFF"/>
        </w:rPr>
        <w:t xml:space="preserve"> J, Clark J, Scott AM, Mar CD. Use of methenamine </w:t>
      </w:r>
      <w:proofErr w:type="spellStart"/>
      <w:r w:rsidRPr="00FD56E1">
        <w:rPr>
          <w:rFonts w:asciiTheme="minorHAnsi" w:hAnsiTheme="minorHAnsi" w:cstheme="minorHAnsi"/>
          <w:color w:val="303030"/>
          <w:shd w:val="clear" w:color="auto" w:fill="FFFFFF"/>
        </w:rPr>
        <w:t>hippurate</w:t>
      </w:r>
      <w:proofErr w:type="spellEnd"/>
      <w:r w:rsidRPr="00FD56E1">
        <w:rPr>
          <w:rFonts w:asciiTheme="minorHAnsi" w:hAnsiTheme="minorHAnsi" w:cstheme="minorHAnsi"/>
          <w:color w:val="303030"/>
          <w:shd w:val="clear" w:color="auto" w:fill="FFFFFF"/>
        </w:rPr>
        <w:t xml:space="preserve"> to prevent urinary tract infections in community adult women: a systematic review and meta-analysis. </w:t>
      </w:r>
      <w:r w:rsidRPr="00FD56E1">
        <w:rPr>
          <w:rFonts w:asciiTheme="minorHAnsi" w:hAnsiTheme="minorHAnsi" w:cstheme="minorHAnsi"/>
          <w:i/>
          <w:iCs/>
          <w:color w:val="303030"/>
          <w:shd w:val="clear" w:color="auto" w:fill="FFFFFF"/>
        </w:rPr>
        <w:t xml:space="preserve">Br J Gen </w:t>
      </w:r>
      <w:proofErr w:type="spellStart"/>
      <w:r w:rsidRPr="00FD56E1">
        <w:rPr>
          <w:rFonts w:asciiTheme="minorHAnsi" w:hAnsiTheme="minorHAnsi" w:cstheme="minorHAnsi"/>
          <w:i/>
          <w:iCs/>
          <w:color w:val="303030"/>
          <w:shd w:val="clear" w:color="auto" w:fill="FFFFFF"/>
        </w:rPr>
        <w:t>Pract</w:t>
      </w:r>
      <w:proofErr w:type="spellEnd"/>
      <w:r w:rsidRPr="00FD56E1">
        <w:rPr>
          <w:rFonts w:asciiTheme="minorHAnsi" w:hAnsiTheme="minorHAnsi" w:cstheme="minorHAnsi"/>
          <w:color w:val="303030"/>
          <w:shd w:val="clear" w:color="auto" w:fill="FFFFFF"/>
        </w:rPr>
        <w:t>. 2021;71(708</w:t>
      </w:r>
      <w:proofErr w:type="gramStart"/>
      <w:r w:rsidRPr="00FD56E1">
        <w:rPr>
          <w:rFonts w:asciiTheme="minorHAnsi" w:hAnsiTheme="minorHAnsi" w:cstheme="minorHAnsi"/>
          <w:color w:val="303030"/>
          <w:shd w:val="clear" w:color="auto" w:fill="FFFFFF"/>
        </w:rPr>
        <w:t>):e</w:t>
      </w:r>
      <w:proofErr w:type="gramEnd"/>
      <w:r w:rsidRPr="00FD56E1">
        <w:rPr>
          <w:rFonts w:asciiTheme="minorHAnsi" w:hAnsiTheme="minorHAnsi" w:cstheme="minorHAnsi"/>
          <w:color w:val="303030"/>
          <w:shd w:val="clear" w:color="auto" w:fill="FFFFFF"/>
        </w:rPr>
        <w:t>528-e537. Published 2021 Jun 24. doi:10.3399/BJGP.2020.0833</w:t>
      </w:r>
    </w:p>
    <w:p w14:paraId="311FD9A9" w14:textId="77777777" w:rsidR="00FC3C03" w:rsidRPr="00FD56E1" w:rsidRDefault="00FC3C03" w:rsidP="00F76657">
      <w:pPr>
        <w:rPr>
          <w:rFonts w:asciiTheme="minorHAnsi" w:hAnsiTheme="minorHAnsi" w:cstheme="minorHAnsi"/>
          <w:color w:val="000000" w:themeColor="text1"/>
        </w:rPr>
      </w:pPr>
    </w:p>
    <w:p w14:paraId="00D72924" w14:textId="6122306E" w:rsidR="005A19E7" w:rsidRPr="00FD56E1" w:rsidRDefault="005A19E7" w:rsidP="00F76657">
      <w:pPr>
        <w:rPr>
          <w:rFonts w:asciiTheme="minorHAnsi" w:hAnsiTheme="minorHAnsi" w:cstheme="minorHAnsi"/>
          <w:color w:val="000000" w:themeColor="text1"/>
        </w:rPr>
      </w:pPr>
      <w:r w:rsidRPr="00FD56E1">
        <w:rPr>
          <w:rFonts w:asciiTheme="minorHAnsi" w:hAnsiTheme="minorHAnsi" w:cstheme="minorHAnsi"/>
          <w:color w:val="000000" w:themeColor="text1"/>
        </w:rPr>
        <w:t>Link:</w:t>
      </w:r>
      <w:r w:rsidR="007D2113" w:rsidRPr="00FD56E1">
        <w:rPr>
          <w:rFonts w:asciiTheme="minorHAnsi" w:hAnsiTheme="minorHAnsi" w:cstheme="minorHAnsi"/>
          <w:color w:val="000000" w:themeColor="text1"/>
        </w:rPr>
        <w:t xml:space="preserve"> </w:t>
      </w:r>
      <w:r w:rsidR="00FC3C03" w:rsidRPr="00FD56E1">
        <w:rPr>
          <w:rFonts w:asciiTheme="minorHAnsi" w:hAnsiTheme="minorHAnsi" w:cstheme="minorHAnsi"/>
          <w:color w:val="000000" w:themeColor="text1"/>
        </w:rPr>
        <w:t>https://www.ncbi.nlm.nih.gov/pmc/articles/PMC8136580/</w:t>
      </w:r>
    </w:p>
    <w:p w14:paraId="6ED1B6B1" w14:textId="43147BA0" w:rsidR="00E71A0A" w:rsidRPr="00FD56E1" w:rsidRDefault="00E71A0A" w:rsidP="00F76657">
      <w:pPr>
        <w:rPr>
          <w:rFonts w:asciiTheme="minorHAnsi" w:hAnsiTheme="minorHAnsi" w:cstheme="minorHAnsi"/>
          <w:color w:val="000000" w:themeColor="text1"/>
        </w:rPr>
      </w:pPr>
    </w:p>
    <w:p w14:paraId="03D78EF5" w14:textId="6C1E94E7" w:rsidR="00E71A0A" w:rsidRPr="00FD56E1" w:rsidRDefault="00E71A0A" w:rsidP="00F76657">
      <w:pPr>
        <w:rPr>
          <w:rFonts w:asciiTheme="minorHAnsi" w:hAnsiTheme="minorHAnsi" w:cstheme="minorHAnsi"/>
          <w:color w:val="000000" w:themeColor="text1"/>
        </w:rPr>
      </w:pPr>
      <w:r w:rsidRPr="00FD56E1">
        <w:rPr>
          <w:rFonts w:asciiTheme="minorHAnsi" w:hAnsiTheme="minorHAnsi" w:cstheme="minorHAnsi"/>
          <w:color w:val="000000" w:themeColor="text1"/>
        </w:rPr>
        <w:t>Article 3</w:t>
      </w:r>
    </w:p>
    <w:p w14:paraId="32CCEF5F" w14:textId="7531B53D" w:rsidR="00A25CA4" w:rsidRPr="00FD56E1" w:rsidRDefault="00FC3C03" w:rsidP="00F76657">
      <w:pPr>
        <w:rPr>
          <w:rFonts w:asciiTheme="minorHAnsi" w:hAnsiTheme="minorHAnsi" w:cstheme="minorHAnsi"/>
          <w:color w:val="000000"/>
        </w:rPr>
      </w:pPr>
      <w:r w:rsidRPr="00FD56E1">
        <w:rPr>
          <w:rStyle w:val="ng-binding"/>
          <w:rFonts w:asciiTheme="minorHAnsi" w:hAnsiTheme="minorHAnsi" w:cstheme="minorHAnsi"/>
          <w:color w:val="000000"/>
        </w:rPr>
        <w:t>Harding C, Chadwick T, Homer T, </w:t>
      </w:r>
      <w:proofErr w:type="spellStart"/>
      <w:r w:rsidRPr="00FD56E1">
        <w:rPr>
          <w:rStyle w:val="ng-binding"/>
          <w:rFonts w:asciiTheme="minorHAnsi" w:hAnsiTheme="minorHAnsi" w:cstheme="minorHAnsi"/>
          <w:color w:val="000000"/>
        </w:rPr>
        <w:t>Lecouturier</w:t>
      </w:r>
      <w:proofErr w:type="spellEnd"/>
      <w:r w:rsidRPr="00FD56E1">
        <w:rPr>
          <w:rStyle w:val="ng-binding"/>
          <w:rFonts w:asciiTheme="minorHAnsi" w:hAnsiTheme="minorHAnsi" w:cstheme="minorHAnsi"/>
          <w:color w:val="000000"/>
        </w:rPr>
        <w:t xml:space="preserve"> J, Mossop H, Carnell S, </w:t>
      </w:r>
      <w:r w:rsidRPr="00FD56E1">
        <w:rPr>
          <w:rFonts w:asciiTheme="minorHAnsi" w:hAnsiTheme="minorHAnsi" w:cstheme="minorHAnsi"/>
          <w:i/>
          <w:iCs/>
          <w:color w:val="000000"/>
        </w:rPr>
        <w:t>et al.</w:t>
      </w:r>
      <w:r w:rsidRPr="00FD56E1">
        <w:rPr>
          <w:rFonts w:asciiTheme="minorHAnsi" w:hAnsiTheme="minorHAnsi" w:cstheme="minorHAnsi"/>
          <w:color w:val="000000"/>
        </w:rPr>
        <w:t> </w:t>
      </w:r>
      <w:r w:rsidRPr="00FD56E1">
        <w:rPr>
          <w:rStyle w:val="ng-binding"/>
          <w:rFonts w:asciiTheme="minorHAnsi" w:hAnsiTheme="minorHAnsi" w:cstheme="minorHAnsi"/>
          <w:color w:val="000000"/>
        </w:rPr>
        <w:t xml:space="preserve">Methenamine </w:t>
      </w:r>
      <w:proofErr w:type="spellStart"/>
      <w:r w:rsidRPr="00FD56E1">
        <w:rPr>
          <w:rStyle w:val="ng-binding"/>
          <w:rFonts w:asciiTheme="minorHAnsi" w:hAnsiTheme="minorHAnsi" w:cstheme="minorHAnsi"/>
          <w:color w:val="000000"/>
        </w:rPr>
        <w:t>hippurate</w:t>
      </w:r>
      <w:proofErr w:type="spellEnd"/>
      <w:r w:rsidRPr="00FD56E1">
        <w:rPr>
          <w:rStyle w:val="ng-binding"/>
          <w:rFonts w:asciiTheme="minorHAnsi" w:hAnsiTheme="minorHAnsi" w:cstheme="minorHAnsi"/>
          <w:color w:val="000000"/>
        </w:rPr>
        <w:t xml:space="preserve"> compared with antibiotic prophylaxis to prevent recurrent urinary tract infections in women: the ALTAR non-inferiority RCT</w:t>
      </w:r>
      <w:r w:rsidRPr="00FD56E1">
        <w:rPr>
          <w:rFonts w:asciiTheme="minorHAnsi" w:hAnsiTheme="minorHAnsi" w:cstheme="minorHAnsi"/>
          <w:color w:val="000000"/>
        </w:rPr>
        <w:t>. </w:t>
      </w:r>
      <w:r w:rsidRPr="00FD56E1">
        <w:rPr>
          <w:rFonts w:asciiTheme="minorHAnsi" w:hAnsiTheme="minorHAnsi" w:cstheme="minorHAnsi"/>
          <w:i/>
          <w:iCs/>
          <w:color w:val="000000"/>
        </w:rPr>
        <w:t>Health Technol Assess</w:t>
      </w:r>
      <w:r w:rsidRPr="00FD56E1">
        <w:rPr>
          <w:rFonts w:asciiTheme="minorHAnsi" w:hAnsiTheme="minorHAnsi" w:cstheme="minorHAnsi"/>
          <w:color w:val="000000"/>
        </w:rPr>
        <w:t> 2022;26(23)</w:t>
      </w:r>
    </w:p>
    <w:p w14:paraId="0F02D27C" w14:textId="77777777" w:rsidR="00FC3C03" w:rsidRPr="00FD56E1" w:rsidRDefault="00FC3C03" w:rsidP="00F76657">
      <w:pPr>
        <w:rPr>
          <w:rFonts w:asciiTheme="minorHAnsi" w:hAnsiTheme="minorHAnsi" w:cstheme="minorHAnsi"/>
          <w:color w:val="000000" w:themeColor="text1"/>
        </w:rPr>
      </w:pPr>
    </w:p>
    <w:p w14:paraId="5E184455" w14:textId="0C341602" w:rsidR="00E71A0A" w:rsidRPr="00FD56E1" w:rsidRDefault="00E71A0A" w:rsidP="00F76657">
      <w:pPr>
        <w:rPr>
          <w:rFonts w:asciiTheme="minorHAnsi" w:hAnsiTheme="minorHAnsi" w:cstheme="minorHAnsi"/>
          <w:color w:val="000000" w:themeColor="text1"/>
        </w:rPr>
      </w:pPr>
      <w:r w:rsidRPr="00FD56E1">
        <w:rPr>
          <w:rFonts w:asciiTheme="minorHAnsi" w:hAnsiTheme="minorHAnsi" w:cstheme="minorHAnsi"/>
          <w:color w:val="000000" w:themeColor="text1"/>
        </w:rPr>
        <w:t>Link:</w:t>
      </w:r>
      <w:r w:rsidR="00803ECF" w:rsidRPr="00FD56E1">
        <w:rPr>
          <w:rFonts w:asciiTheme="minorHAnsi" w:hAnsiTheme="minorHAnsi" w:cstheme="minorHAnsi"/>
          <w:color w:val="000000" w:themeColor="text1"/>
        </w:rPr>
        <w:t xml:space="preserve"> </w:t>
      </w:r>
      <w:r w:rsidR="0032330B" w:rsidRPr="00FD56E1">
        <w:rPr>
          <w:rFonts w:asciiTheme="minorHAnsi" w:hAnsiTheme="minorHAnsi" w:cstheme="minorHAnsi"/>
        </w:rPr>
        <w:t>https://www.journalslibrary.nihr.ac.uk/hta/QOIZ6538#/abstract</w:t>
      </w:r>
    </w:p>
    <w:p w14:paraId="604C8EEF" w14:textId="1013A11B" w:rsidR="0032330B" w:rsidRPr="00FD56E1" w:rsidRDefault="0032330B" w:rsidP="00F76657">
      <w:pPr>
        <w:rPr>
          <w:rFonts w:asciiTheme="minorHAnsi" w:hAnsiTheme="minorHAnsi" w:cstheme="minorHAnsi"/>
          <w:color w:val="000000" w:themeColor="text1"/>
        </w:rPr>
      </w:pPr>
    </w:p>
    <w:p w14:paraId="5C185276" w14:textId="39EA7C81" w:rsidR="0032330B" w:rsidRPr="00FD56E1" w:rsidRDefault="0032330B" w:rsidP="00F76657">
      <w:pPr>
        <w:rPr>
          <w:rFonts w:asciiTheme="minorHAnsi" w:hAnsiTheme="minorHAnsi" w:cstheme="minorHAnsi"/>
          <w:color w:val="000000" w:themeColor="text1"/>
        </w:rPr>
      </w:pPr>
      <w:r w:rsidRPr="00FD56E1">
        <w:rPr>
          <w:rFonts w:asciiTheme="minorHAnsi" w:hAnsiTheme="minorHAnsi" w:cstheme="minorHAnsi"/>
          <w:color w:val="000000" w:themeColor="text1"/>
        </w:rPr>
        <w:t>Article 4</w:t>
      </w:r>
    </w:p>
    <w:p w14:paraId="73B72AF7" w14:textId="2FCCFCA3" w:rsidR="0032330B" w:rsidRPr="00FD56E1" w:rsidRDefault="0032330B" w:rsidP="00F76657">
      <w:pPr>
        <w:rPr>
          <w:rFonts w:asciiTheme="minorHAnsi" w:hAnsiTheme="minorHAnsi" w:cstheme="minorHAnsi"/>
          <w:color w:val="303030"/>
          <w:shd w:val="clear" w:color="auto" w:fill="FFFFFF"/>
        </w:rPr>
      </w:pPr>
      <w:r w:rsidRPr="00FD56E1">
        <w:rPr>
          <w:rFonts w:asciiTheme="minorHAnsi" w:hAnsiTheme="minorHAnsi" w:cstheme="minorHAnsi"/>
          <w:color w:val="303030"/>
          <w:shd w:val="clear" w:color="auto" w:fill="FFFFFF"/>
        </w:rPr>
        <w:t xml:space="preserve">Harding C, Mossop H, Homer T, et al. Alternative to prophylactic antibiotics for the treatment of recurrent urinary tract infections in women: </w:t>
      </w:r>
      <w:proofErr w:type="spellStart"/>
      <w:r w:rsidRPr="00FD56E1">
        <w:rPr>
          <w:rFonts w:asciiTheme="minorHAnsi" w:hAnsiTheme="minorHAnsi" w:cstheme="minorHAnsi"/>
          <w:color w:val="303030"/>
          <w:shd w:val="clear" w:color="auto" w:fill="FFFFFF"/>
        </w:rPr>
        <w:t>multicentre</w:t>
      </w:r>
      <w:proofErr w:type="spellEnd"/>
      <w:r w:rsidRPr="00FD56E1">
        <w:rPr>
          <w:rFonts w:asciiTheme="minorHAnsi" w:hAnsiTheme="minorHAnsi" w:cstheme="minorHAnsi"/>
          <w:color w:val="303030"/>
          <w:shd w:val="clear" w:color="auto" w:fill="FFFFFF"/>
        </w:rPr>
        <w:t xml:space="preserve">, open label, </w:t>
      </w:r>
      <w:proofErr w:type="spellStart"/>
      <w:r w:rsidRPr="00FD56E1">
        <w:rPr>
          <w:rFonts w:asciiTheme="minorHAnsi" w:hAnsiTheme="minorHAnsi" w:cstheme="minorHAnsi"/>
          <w:color w:val="303030"/>
          <w:shd w:val="clear" w:color="auto" w:fill="FFFFFF"/>
        </w:rPr>
        <w:t>randomised</w:t>
      </w:r>
      <w:proofErr w:type="spellEnd"/>
      <w:r w:rsidRPr="00FD56E1">
        <w:rPr>
          <w:rFonts w:asciiTheme="minorHAnsi" w:hAnsiTheme="minorHAnsi" w:cstheme="minorHAnsi"/>
          <w:color w:val="303030"/>
          <w:shd w:val="clear" w:color="auto" w:fill="FFFFFF"/>
        </w:rPr>
        <w:t>, non-inferiority trial. </w:t>
      </w:r>
      <w:r w:rsidRPr="00FD56E1">
        <w:rPr>
          <w:rFonts w:asciiTheme="minorHAnsi" w:hAnsiTheme="minorHAnsi" w:cstheme="minorHAnsi"/>
          <w:i/>
          <w:iCs/>
          <w:color w:val="303030"/>
          <w:shd w:val="clear" w:color="auto" w:fill="FFFFFF"/>
        </w:rPr>
        <w:t>BMJ</w:t>
      </w:r>
      <w:r w:rsidRPr="00FD56E1">
        <w:rPr>
          <w:rFonts w:asciiTheme="minorHAnsi" w:hAnsiTheme="minorHAnsi" w:cstheme="minorHAnsi"/>
          <w:color w:val="303030"/>
          <w:shd w:val="clear" w:color="auto" w:fill="FFFFFF"/>
        </w:rPr>
        <w:t>. 2022;</w:t>
      </w:r>
      <w:proofErr w:type="gramStart"/>
      <w:r w:rsidRPr="00FD56E1">
        <w:rPr>
          <w:rFonts w:asciiTheme="minorHAnsi" w:hAnsiTheme="minorHAnsi" w:cstheme="minorHAnsi"/>
          <w:color w:val="303030"/>
          <w:shd w:val="clear" w:color="auto" w:fill="FFFFFF"/>
        </w:rPr>
        <w:t>376:e</w:t>
      </w:r>
      <w:proofErr w:type="gramEnd"/>
      <w:r w:rsidRPr="00FD56E1">
        <w:rPr>
          <w:rFonts w:asciiTheme="minorHAnsi" w:hAnsiTheme="minorHAnsi" w:cstheme="minorHAnsi"/>
          <w:color w:val="303030"/>
          <w:shd w:val="clear" w:color="auto" w:fill="FFFFFF"/>
        </w:rPr>
        <w:t>068229. Published 2022 Mar 9. doi:10.1136/bmj-2021-0068229</w:t>
      </w:r>
    </w:p>
    <w:p w14:paraId="6604B7EE" w14:textId="5E110092" w:rsidR="0032330B" w:rsidRPr="00FD56E1" w:rsidRDefault="0032330B" w:rsidP="00F76657">
      <w:pPr>
        <w:rPr>
          <w:rFonts w:asciiTheme="minorHAnsi" w:hAnsiTheme="minorHAnsi" w:cstheme="minorHAnsi"/>
          <w:color w:val="303030"/>
          <w:shd w:val="clear" w:color="auto" w:fill="FFFFFF"/>
        </w:rPr>
      </w:pPr>
    </w:p>
    <w:p w14:paraId="4D4FDC72" w14:textId="44878FB8" w:rsidR="0032330B" w:rsidRPr="00FD56E1" w:rsidRDefault="0032330B" w:rsidP="00F76657">
      <w:pPr>
        <w:rPr>
          <w:rFonts w:asciiTheme="minorHAnsi" w:hAnsiTheme="minorHAnsi" w:cstheme="minorHAnsi"/>
          <w:color w:val="303030"/>
          <w:shd w:val="clear" w:color="auto" w:fill="FFFFFF"/>
        </w:rPr>
      </w:pPr>
      <w:r w:rsidRPr="00FD56E1">
        <w:rPr>
          <w:rFonts w:asciiTheme="minorHAnsi" w:hAnsiTheme="minorHAnsi" w:cstheme="minorHAnsi"/>
          <w:color w:val="303030"/>
          <w:shd w:val="clear" w:color="auto" w:fill="FFFFFF"/>
        </w:rPr>
        <w:t xml:space="preserve">Link: </w:t>
      </w:r>
      <w:r w:rsidRPr="00FD56E1">
        <w:rPr>
          <w:rFonts w:asciiTheme="minorHAnsi" w:hAnsiTheme="minorHAnsi" w:cstheme="minorHAnsi"/>
          <w:shd w:val="clear" w:color="auto" w:fill="FFFFFF"/>
        </w:rPr>
        <w:t>https://www.bmj.com/content/376/bmj-2021-0068229</w:t>
      </w:r>
    </w:p>
    <w:p w14:paraId="3076872A" w14:textId="1388F869" w:rsidR="0032330B" w:rsidRPr="00FD56E1" w:rsidRDefault="0032330B" w:rsidP="00F76657">
      <w:pPr>
        <w:rPr>
          <w:rFonts w:asciiTheme="minorHAnsi" w:hAnsiTheme="minorHAnsi" w:cstheme="minorHAnsi"/>
          <w:color w:val="303030"/>
          <w:shd w:val="clear" w:color="auto" w:fill="FFFFFF"/>
        </w:rPr>
      </w:pPr>
    </w:p>
    <w:p w14:paraId="08AE823B" w14:textId="68207315" w:rsidR="0032330B" w:rsidRPr="00FD56E1" w:rsidRDefault="0032330B" w:rsidP="00F76657">
      <w:pPr>
        <w:rPr>
          <w:rFonts w:asciiTheme="minorHAnsi" w:hAnsiTheme="minorHAnsi" w:cstheme="minorHAnsi"/>
          <w:color w:val="000000" w:themeColor="text1"/>
        </w:rPr>
      </w:pPr>
      <w:r w:rsidRPr="00FD56E1">
        <w:rPr>
          <w:rFonts w:asciiTheme="minorHAnsi" w:hAnsiTheme="minorHAnsi" w:cstheme="minorHAnsi"/>
          <w:color w:val="303030"/>
          <w:shd w:val="clear" w:color="auto" w:fill="FFFFFF"/>
        </w:rPr>
        <w:lastRenderedPageBreak/>
        <w:t>Article 5</w:t>
      </w:r>
    </w:p>
    <w:p w14:paraId="381A8B84" w14:textId="6B009148" w:rsidR="00FC6B5B" w:rsidRPr="00FD56E1" w:rsidRDefault="0032330B" w:rsidP="00F76657">
      <w:pPr>
        <w:rPr>
          <w:rFonts w:asciiTheme="minorHAnsi" w:hAnsiTheme="minorHAnsi" w:cstheme="minorHAnsi"/>
          <w:color w:val="212121"/>
          <w:shd w:val="clear" w:color="auto" w:fill="FFFFFF"/>
        </w:rPr>
      </w:pPr>
      <w:r w:rsidRPr="00FD56E1">
        <w:rPr>
          <w:rFonts w:asciiTheme="minorHAnsi" w:hAnsiTheme="minorHAnsi" w:cstheme="minorHAnsi"/>
          <w:color w:val="212121"/>
          <w:shd w:val="clear" w:color="auto" w:fill="FFFFFF"/>
        </w:rPr>
        <w:t xml:space="preserve">Muller AE, </w:t>
      </w:r>
      <w:proofErr w:type="spellStart"/>
      <w:r w:rsidRPr="00FD56E1">
        <w:rPr>
          <w:rFonts w:asciiTheme="minorHAnsi" w:hAnsiTheme="minorHAnsi" w:cstheme="minorHAnsi"/>
          <w:color w:val="212121"/>
          <w:shd w:val="clear" w:color="auto" w:fill="FFFFFF"/>
        </w:rPr>
        <w:t>Verhaegh</w:t>
      </w:r>
      <w:proofErr w:type="spellEnd"/>
      <w:r w:rsidRPr="00FD56E1">
        <w:rPr>
          <w:rFonts w:asciiTheme="minorHAnsi" w:hAnsiTheme="minorHAnsi" w:cstheme="minorHAnsi"/>
          <w:color w:val="212121"/>
          <w:shd w:val="clear" w:color="auto" w:fill="FFFFFF"/>
        </w:rPr>
        <w:t xml:space="preserve"> EM, </w:t>
      </w:r>
      <w:proofErr w:type="spellStart"/>
      <w:r w:rsidRPr="00FD56E1">
        <w:rPr>
          <w:rFonts w:asciiTheme="minorHAnsi" w:hAnsiTheme="minorHAnsi" w:cstheme="minorHAnsi"/>
          <w:color w:val="212121"/>
          <w:shd w:val="clear" w:color="auto" w:fill="FFFFFF"/>
        </w:rPr>
        <w:t>Harbarth</w:t>
      </w:r>
      <w:proofErr w:type="spellEnd"/>
      <w:r w:rsidRPr="00FD56E1">
        <w:rPr>
          <w:rFonts w:asciiTheme="minorHAnsi" w:hAnsiTheme="minorHAnsi" w:cstheme="minorHAnsi"/>
          <w:color w:val="212121"/>
          <w:shd w:val="clear" w:color="auto" w:fill="FFFFFF"/>
        </w:rPr>
        <w:t xml:space="preserve"> S, Mouton JW, Huttner A. Nitrofurantoin's efficacy and safety as prophylaxis for urinary tract infections: a systematic review of the literature and meta-analysis of controlled trials. Clin </w:t>
      </w:r>
      <w:proofErr w:type="spellStart"/>
      <w:r w:rsidRPr="00FD56E1">
        <w:rPr>
          <w:rFonts w:asciiTheme="minorHAnsi" w:hAnsiTheme="minorHAnsi" w:cstheme="minorHAnsi"/>
          <w:color w:val="212121"/>
          <w:shd w:val="clear" w:color="auto" w:fill="FFFFFF"/>
        </w:rPr>
        <w:t>Microbiol</w:t>
      </w:r>
      <w:proofErr w:type="spellEnd"/>
      <w:r w:rsidRPr="00FD56E1">
        <w:rPr>
          <w:rFonts w:asciiTheme="minorHAnsi" w:hAnsiTheme="minorHAnsi" w:cstheme="minorHAnsi"/>
          <w:color w:val="212121"/>
          <w:shd w:val="clear" w:color="auto" w:fill="FFFFFF"/>
        </w:rPr>
        <w:t xml:space="preserve"> Infect. 2017 Jun;23(6):355-362. </w:t>
      </w:r>
      <w:proofErr w:type="spellStart"/>
      <w:r w:rsidRPr="00FD56E1">
        <w:rPr>
          <w:rFonts w:asciiTheme="minorHAnsi" w:hAnsiTheme="minorHAnsi" w:cstheme="minorHAnsi"/>
          <w:color w:val="212121"/>
          <w:shd w:val="clear" w:color="auto" w:fill="FFFFFF"/>
        </w:rPr>
        <w:t>doi</w:t>
      </w:r>
      <w:proofErr w:type="spellEnd"/>
      <w:r w:rsidRPr="00FD56E1">
        <w:rPr>
          <w:rFonts w:asciiTheme="minorHAnsi" w:hAnsiTheme="minorHAnsi" w:cstheme="minorHAnsi"/>
          <w:color w:val="212121"/>
          <w:shd w:val="clear" w:color="auto" w:fill="FFFFFF"/>
        </w:rPr>
        <w:t xml:space="preserve">: 10.1016/j.cmi.2016.08.003. </w:t>
      </w:r>
      <w:proofErr w:type="spellStart"/>
      <w:r w:rsidRPr="00FD56E1">
        <w:rPr>
          <w:rFonts w:asciiTheme="minorHAnsi" w:hAnsiTheme="minorHAnsi" w:cstheme="minorHAnsi"/>
          <w:color w:val="212121"/>
          <w:shd w:val="clear" w:color="auto" w:fill="FFFFFF"/>
        </w:rPr>
        <w:t>Epub</w:t>
      </w:r>
      <w:proofErr w:type="spellEnd"/>
      <w:r w:rsidRPr="00FD56E1">
        <w:rPr>
          <w:rFonts w:asciiTheme="minorHAnsi" w:hAnsiTheme="minorHAnsi" w:cstheme="minorHAnsi"/>
          <w:color w:val="212121"/>
          <w:shd w:val="clear" w:color="auto" w:fill="FFFFFF"/>
        </w:rPr>
        <w:t xml:space="preserve"> 2016 Aug 17. PMID: 27542332.</w:t>
      </w:r>
    </w:p>
    <w:p w14:paraId="0FD275B7" w14:textId="17FA9904" w:rsidR="0032330B" w:rsidRPr="00FD56E1" w:rsidRDefault="0032330B" w:rsidP="00F76657">
      <w:pPr>
        <w:rPr>
          <w:rFonts w:asciiTheme="minorHAnsi" w:hAnsiTheme="minorHAnsi" w:cstheme="minorHAnsi"/>
          <w:color w:val="212121"/>
          <w:shd w:val="clear" w:color="auto" w:fill="FFFFFF"/>
        </w:rPr>
      </w:pPr>
    </w:p>
    <w:p w14:paraId="582D0AB0" w14:textId="3981A172" w:rsidR="005A19E7" w:rsidRPr="00FD56E1" w:rsidRDefault="0032330B" w:rsidP="003F5CFE">
      <w:pPr>
        <w:rPr>
          <w:rFonts w:asciiTheme="minorHAnsi" w:hAnsiTheme="minorHAnsi" w:cstheme="minorHAnsi"/>
          <w:color w:val="000000" w:themeColor="text1"/>
        </w:rPr>
      </w:pPr>
      <w:r w:rsidRPr="00FD56E1">
        <w:rPr>
          <w:rFonts w:asciiTheme="minorHAnsi" w:hAnsiTheme="minorHAnsi" w:cstheme="minorHAnsi"/>
          <w:color w:val="212121"/>
          <w:shd w:val="clear" w:color="auto" w:fill="FFFFFF"/>
        </w:rPr>
        <w:t>Link: https://linkinghub.elsevier.com/retrieve/pii/S1198-743X(16)30304-4</w:t>
      </w:r>
    </w:p>
    <w:sectPr w:rsidR="005A19E7" w:rsidRPr="00FD56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DE4D" w14:textId="77777777" w:rsidR="00F94729" w:rsidRDefault="00F94729" w:rsidP="00A20C99">
      <w:r>
        <w:separator/>
      </w:r>
    </w:p>
  </w:endnote>
  <w:endnote w:type="continuationSeparator" w:id="0">
    <w:p w14:paraId="3C21DBC5" w14:textId="77777777" w:rsidR="00F94729" w:rsidRDefault="00F94729" w:rsidP="00A2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D792" w14:textId="77777777" w:rsidR="00F94729" w:rsidRDefault="00F94729" w:rsidP="00A20C99">
      <w:r>
        <w:separator/>
      </w:r>
    </w:p>
  </w:footnote>
  <w:footnote w:type="continuationSeparator" w:id="0">
    <w:p w14:paraId="54C94ABE" w14:textId="77777777" w:rsidR="00F94729" w:rsidRDefault="00F94729" w:rsidP="00A20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23"/>
    <w:multiLevelType w:val="multilevel"/>
    <w:tmpl w:val="CC601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9E0BD2"/>
    <w:multiLevelType w:val="multilevel"/>
    <w:tmpl w:val="4D868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8418D"/>
    <w:multiLevelType w:val="multilevel"/>
    <w:tmpl w:val="05A87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87799"/>
    <w:multiLevelType w:val="multilevel"/>
    <w:tmpl w:val="D02A7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47B4B"/>
    <w:multiLevelType w:val="multilevel"/>
    <w:tmpl w:val="7138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447009"/>
    <w:multiLevelType w:val="multilevel"/>
    <w:tmpl w:val="AA10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08065E"/>
    <w:multiLevelType w:val="multilevel"/>
    <w:tmpl w:val="C922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51788212">
    <w:abstractNumId w:val="0"/>
  </w:num>
  <w:num w:numId="2" w16cid:durableId="1605115594">
    <w:abstractNumId w:val="5"/>
  </w:num>
  <w:num w:numId="3" w16cid:durableId="811942737">
    <w:abstractNumId w:val="4"/>
  </w:num>
  <w:num w:numId="4" w16cid:durableId="1304315642">
    <w:abstractNumId w:val="3"/>
  </w:num>
  <w:num w:numId="5" w16cid:durableId="232593001">
    <w:abstractNumId w:val="2"/>
  </w:num>
  <w:num w:numId="6" w16cid:durableId="286401860">
    <w:abstractNumId w:val="1"/>
  </w:num>
  <w:num w:numId="7" w16cid:durableId="18549583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1A"/>
    <w:rsid w:val="00004BBF"/>
    <w:rsid w:val="0001079E"/>
    <w:rsid w:val="00015841"/>
    <w:rsid w:val="000166CE"/>
    <w:rsid w:val="00016B53"/>
    <w:rsid w:val="00017626"/>
    <w:rsid w:val="000221F8"/>
    <w:rsid w:val="000274CE"/>
    <w:rsid w:val="00030851"/>
    <w:rsid w:val="000343C8"/>
    <w:rsid w:val="00044D74"/>
    <w:rsid w:val="0005371D"/>
    <w:rsid w:val="00091760"/>
    <w:rsid w:val="000A75EA"/>
    <w:rsid w:val="000D138A"/>
    <w:rsid w:val="000D1E3C"/>
    <w:rsid w:val="000E5869"/>
    <w:rsid w:val="000F5563"/>
    <w:rsid w:val="00103328"/>
    <w:rsid w:val="00140263"/>
    <w:rsid w:val="001515C9"/>
    <w:rsid w:val="001633FB"/>
    <w:rsid w:val="00176C97"/>
    <w:rsid w:val="0019091D"/>
    <w:rsid w:val="00194ACF"/>
    <w:rsid w:val="001C4954"/>
    <w:rsid w:val="001D69C6"/>
    <w:rsid w:val="001E01AC"/>
    <w:rsid w:val="001E22A3"/>
    <w:rsid w:val="002129B2"/>
    <w:rsid w:val="00226A6F"/>
    <w:rsid w:val="00231BA4"/>
    <w:rsid w:val="002402B2"/>
    <w:rsid w:val="00277372"/>
    <w:rsid w:val="002816F4"/>
    <w:rsid w:val="0029177A"/>
    <w:rsid w:val="0029362C"/>
    <w:rsid w:val="002975A3"/>
    <w:rsid w:val="002A0D78"/>
    <w:rsid w:val="002A5D8C"/>
    <w:rsid w:val="002B69B3"/>
    <w:rsid w:val="002C054C"/>
    <w:rsid w:val="002F689A"/>
    <w:rsid w:val="00320306"/>
    <w:rsid w:val="0032330B"/>
    <w:rsid w:val="00341F79"/>
    <w:rsid w:val="00353861"/>
    <w:rsid w:val="003572D0"/>
    <w:rsid w:val="00367B0D"/>
    <w:rsid w:val="0038166B"/>
    <w:rsid w:val="003835E8"/>
    <w:rsid w:val="003A1A9C"/>
    <w:rsid w:val="003D00FD"/>
    <w:rsid w:val="003D2800"/>
    <w:rsid w:val="003F2758"/>
    <w:rsid w:val="003F48B5"/>
    <w:rsid w:val="003F5CFE"/>
    <w:rsid w:val="004022F9"/>
    <w:rsid w:val="004059F1"/>
    <w:rsid w:val="00414A58"/>
    <w:rsid w:val="004301CD"/>
    <w:rsid w:val="004446E8"/>
    <w:rsid w:val="00447618"/>
    <w:rsid w:val="00455541"/>
    <w:rsid w:val="0046794B"/>
    <w:rsid w:val="0047314B"/>
    <w:rsid w:val="00475E38"/>
    <w:rsid w:val="004762B7"/>
    <w:rsid w:val="00496886"/>
    <w:rsid w:val="004B2625"/>
    <w:rsid w:val="004B7420"/>
    <w:rsid w:val="004C02A7"/>
    <w:rsid w:val="004E4353"/>
    <w:rsid w:val="00510AA4"/>
    <w:rsid w:val="0051240F"/>
    <w:rsid w:val="005420CD"/>
    <w:rsid w:val="00547373"/>
    <w:rsid w:val="005509A5"/>
    <w:rsid w:val="00563009"/>
    <w:rsid w:val="0056715B"/>
    <w:rsid w:val="005720DF"/>
    <w:rsid w:val="00575768"/>
    <w:rsid w:val="005779CD"/>
    <w:rsid w:val="00594913"/>
    <w:rsid w:val="00595B4B"/>
    <w:rsid w:val="005A061B"/>
    <w:rsid w:val="005A19E7"/>
    <w:rsid w:val="005A7AE2"/>
    <w:rsid w:val="005B3439"/>
    <w:rsid w:val="005B6807"/>
    <w:rsid w:val="005F4F9B"/>
    <w:rsid w:val="005F6C9B"/>
    <w:rsid w:val="00607E92"/>
    <w:rsid w:val="00624B1B"/>
    <w:rsid w:val="0065067F"/>
    <w:rsid w:val="00673CF8"/>
    <w:rsid w:val="00676A0F"/>
    <w:rsid w:val="00680858"/>
    <w:rsid w:val="006A6148"/>
    <w:rsid w:val="006E087C"/>
    <w:rsid w:val="006E63FF"/>
    <w:rsid w:val="006F5BD6"/>
    <w:rsid w:val="0070132D"/>
    <w:rsid w:val="00703B37"/>
    <w:rsid w:val="00736DA7"/>
    <w:rsid w:val="00745BAE"/>
    <w:rsid w:val="0077119A"/>
    <w:rsid w:val="007926C7"/>
    <w:rsid w:val="007A43AB"/>
    <w:rsid w:val="007A67B8"/>
    <w:rsid w:val="007C0FFF"/>
    <w:rsid w:val="007D2113"/>
    <w:rsid w:val="007E683E"/>
    <w:rsid w:val="007F5DBA"/>
    <w:rsid w:val="00803ECF"/>
    <w:rsid w:val="008175C6"/>
    <w:rsid w:val="00833C49"/>
    <w:rsid w:val="00833EB6"/>
    <w:rsid w:val="00853E68"/>
    <w:rsid w:val="00885D49"/>
    <w:rsid w:val="008923D9"/>
    <w:rsid w:val="008A1A1D"/>
    <w:rsid w:val="008A1CA1"/>
    <w:rsid w:val="008A779C"/>
    <w:rsid w:val="008C185C"/>
    <w:rsid w:val="008C2D22"/>
    <w:rsid w:val="008E1016"/>
    <w:rsid w:val="00901FDB"/>
    <w:rsid w:val="009031F7"/>
    <w:rsid w:val="00935796"/>
    <w:rsid w:val="009450CB"/>
    <w:rsid w:val="00982E04"/>
    <w:rsid w:val="00994CE9"/>
    <w:rsid w:val="009B3495"/>
    <w:rsid w:val="009C6B99"/>
    <w:rsid w:val="009E6029"/>
    <w:rsid w:val="00A07C0B"/>
    <w:rsid w:val="00A20C99"/>
    <w:rsid w:val="00A21DDD"/>
    <w:rsid w:val="00A21F05"/>
    <w:rsid w:val="00A25CA4"/>
    <w:rsid w:val="00A4691A"/>
    <w:rsid w:val="00A56721"/>
    <w:rsid w:val="00A601B2"/>
    <w:rsid w:val="00A612F0"/>
    <w:rsid w:val="00A6135E"/>
    <w:rsid w:val="00A6291D"/>
    <w:rsid w:val="00A65034"/>
    <w:rsid w:val="00A70254"/>
    <w:rsid w:val="00A73DDF"/>
    <w:rsid w:val="00A967B1"/>
    <w:rsid w:val="00AA0940"/>
    <w:rsid w:val="00AB5BE9"/>
    <w:rsid w:val="00AE0333"/>
    <w:rsid w:val="00AE3EE9"/>
    <w:rsid w:val="00AF375B"/>
    <w:rsid w:val="00AF4BC9"/>
    <w:rsid w:val="00AF762F"/>
    <w:rsid w:val="00B14724"/>
    <w:rsid w:val="00B27E1D"/>
    <w:rsid w:val="00B335FF"/>
    <w:rsid w:val="00B3539E"/>
    <w:rsid w:val="00B45BD9"/>
    <w:rsid w:val="00B7414E"/>
    <w:rsid w:val="00BE4862"/>
    <w:rsid w:val="00BE5E20"/>
    <w:rsid w:val="00C3296C"/>
    <w:rsid w:val="00C51FA5"/>
    <w:rsid w:val="00C57B6A"/>
    <w:rsid w:val="00C62C46"/>
    <w:rsid w:val="00C6381A"/>
    <w:rsid w:val="00C72706"/>
    <w:rsid w:val="00C73369"/>
    <w:rsid w:val="00C83562"/>
    <w:rsid w:val="00C9677A"/>
    <w:rsid w:val="00C97137"/>
    <w:rsid w:val="00CA09F2"/>
    <w:rsid w:val="00CA7BC6"/>
    <w:rsid w:val="00CB2DBA"/>
    <w:rsid w:val="00CC6C2B"/>
    <w:rsid w:val="00CD20A1"/>
    <w:rsid w:val="00CF75D5"/>
    <w:rsid w:val="00CF7987"/>
    <w:rsid w:val="00D1493E"/>
    <w:rsid w:val="00D21A56"/>
    <w:rsid w:val="00D30993"/>
    <w:rsid w:val="00D3101F"/>
    <w:rsid w:val="00D55DBF"/>
    <w:rsid w:val="00D5798B"/>
    <w:rsid w:val="00D66D4E"/>
    <w:rsid w:val="00D67FF0"/>
    <w:rsid w:val="00D86734"/>
    <w:rsid w:val="00D87522"/>
    <w:rsid w:val="00D90386"/>
    <w:rsid w:val="00D966E0"/>
    <w:rsid w:val="00DA5602"/>
    <w:rsid w:val="00DC765E"/>
    <w:rsid w:val="00DE18CC"/>
    <w:rsid w:val="00DF03AB"/>
    <w:rsid w:val="00DF1593"/>
    <w:rsid w:val="00DF4186"/>
    <w:rsid w:val="00E01A9A"/>
    <w:rsid w:val="00E03458"/>
    <w:rsid w:val="00E0431C"/>
    <w:rsid w:val="00E108E5"/>
    <w:rsid w:val="00E2401C"/>
    <w:rsid w:val="00E26CFE"/>
    <w:rsid w:val="00E27F93"/>
    <w:rsid w:val="00E32300"/>
    <w:rsid w:val="00E35A2D"/>
    <w:rsid w:val="00E53B24"/>
    <w:rsid w:val="00E56E99"/>
    <w:rsid w:val="00E61F69"/>
    <w:rsid w:val="00E71A0A"/>
    <w:rsid w:val="00E83958"/>
    <w:rsid w:val="00EF3939"/>
    <w:rsid w:val="00EF7430"/>
    <w:rsid w:val="00F26835"/>
    <w:rsid w:val="00F30CC6"/>
    <w:rsid w:val="00F464F8"/>
    <w:rsid w:val="00F4701C"/>
    <w:rsid w:val="00F62ABD"/>
    <w:rsid w:val="00F714C7"/>
    <w:rsid w:val="00F76657"/>
    <w:rsid w:val="00F809AF"/>
    <w:rsid w:val="00F82F5D"/>
    <w:rsid w:val="00F865D0"/>
    <w:rsid w:val="00F94729"/>
    <w:rsid w:val="00FA0724"/>
    <w:rsid w:val="00FB29FA"/>
    <w:rsid w:val="00FB379F"/>
    <w:rsid w:val="00FB4275"/>
    <w:rsid w:val="00FB53AF"/>
    <w:rsid w:val="00FC1E9A"/>
    <w:rsid w:val="00FC3C03"/>
    <w:rsid w:val="00FC6B5B"/>
    <w:rsid w:val="00FD56E1"/>
    <w:rsid w:val="00FD61E2"/>
    <w:rsid w:val="00FF0EF8"/>
    <w:rsid w:val="00FF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D59F12"/>
  <w15:chartTrackingRefBased/>
  <w15:docId w15:val="{3FEBD040-2FE1-A247-975D-2164D2A4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841"/>
    <w:rPr>
      <w:rFonts w:ascii="Times New Roman" w:eastAsia="Times New Roman" w:hAnsi="Times New Roman" w:cs="Times New Roman"/>
    </w:rPr>
  </w:style>
  <w:style w:type="paragraph" w:styleId="Heading1">
    <w:name w:val="heading 1"/>
    <w:basedOn w:val="Normal"/>
    <w:link w:val="Heading1Char"/>
    <w:uiPriority w:val="9"/>
    <w:qFormat/>
    <w:rsid w:val="00A4691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4691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49688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4701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E033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9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691A"/>
    <w:rPr>
      <w:rFonts w:ascii="Times New Roman" w:eastAsia="Times New Roman" w:hAnsi="Times New Roman" w:cs="Times New Roman"/>
      <w:b/>
      <w:bCs/>
      <w:sz w:val="36"/>
      <w:szCs w:val="36"/>
    </w:rPr>
  </w:style>
  <w:style w:type="paragraph" w:styleId="NormalWeb">
    <w:name w:val="Normal (Web)"/>
    <w:basedOn w:val="Normal"/>
    <w:uiPriority w:val="99"/>
    <w:unhideWhenUsed/>
    <w:rsid w:val="00A4691A"/>
    <w:pPr>
      <w:spacing w:before="100" w:beforeAutospacing="1" w:after="100" w:afterAutospacing="1"/>
    </w:pPr>
  </w:style>
  <w:style w:type="character" w:customStyle="1" w:styleId="apple-tab-span">
    <w:name w:val="apple-tab-span"/>
    <w:basedOn w:val="DefaultParagraphFont"/>
    <w:rsid w:val="00A4691A"/>
  </w:style>
  <w:style w:type="paragraph" w:customStyle="1" w:styleId="p">
    <w:name w:val="p"/>
    <w:basedOn w:val="Normal"/>
    <w:rsid w:val="00176C97"/>
    <w:pPr>
      <w:spacing w:before="100" w:beforeAutospacing="1" w:after="100" w:afterAutospacing="1"/>
    </w:pPr>
  </w:style>
  <w:style w:type="character" w:styleId="Strong">
    <w:name w:val="Strong"/>
    <w:basedOn w:val="DefaultParagraphFont"/>
    <w:uiPriority w:val="22"/>
    <w:qFormat/>
    <w:rsid w:val="00176C97"/>
    <w:rPr>
      <w:b/>
      <w:bCs/>
    </w:rPr>
  </w:style>
  <w:style w:type="character" w:customStyle="1" w:styleId="Heading3Char">
    <w:name w:val="Heading 3 Char"/>
    <w:basedOn w:val="DefaultParagraphFont"/>
    <w:link w:val="Heading3"/>
    <w:uiPriority w:val="9"/>
    <w:rsid w:val="0049688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4762B7"/>
    <w:rPr>
      <w:color w:val="0563C1" w:themeColor="hyperlink"/>
      <w:u w:val="single"/>
    </w:rPr>
  </w:style>
  <w:style w:type="character" w:styleId="UnresolvedMention">
    <w:name w:val="Unresolved Mention"/>
    <w:basedOn w:val="DefaultParagraphFont"/>
    <w:uiPriority w:val="99"/>
    <w:semiHidden/>
    <w:unhideWhenUsed/>
    <w:rsid w:val="004762B7"/>
    <w:rPr>
      <w:color w:val="605E5C"/>
      <w:shd w:val="clear" w:color="auto" w:fill="E1DFDD"/>
    </w:rPr>
  </w:style>
  <w:style w:type="character" w:customStyle="1" w:styleId="Subtitle1">
    <w:name w:val="Subtitle1"/>
    <w:basedOn w:val="DefaultParagraphFont"/>
    <w:rsid w:val="00016B53"/>
  </w:style>
  <w:style w:type="character" w:customStyle="1" w:styleId="colon-for-citation-subtitle">
    <w:name w:val="colon-for-citation-subtitle"/>
    <w:basedOn w:val="DefaultParagraphFont"/>
    <w:rsid w:val="00016B53"/>
  </w:style>
  <w:style w:type="character" w:styleId="Emphasis">
    <w:name w:val="Emphasis"/>
    <w:basedOn w:val="DefaultParagraphFont"/>
    <w:uiPriority w:val="20"/>
    <w:qFormat/>
    <w:rsid w:val="00016B53"/>
    <w:rPr>
      <w:i/>
      <w:iCs/>
    </w:rPr>
  </w:style>
  <w:style w:type="character" w:customStyle="1" w:styleId="Heading4Char">
    <w:name w:val="Heading 4 Char"/>
    <w:basedOn w:val="DefaultParagraphFont"/>
    <w:link w:val="Heading4"/>
    <w:uiPriority w:val="9"/>
    <w:semiHidden/>
    <w:rsid w:val="00F4701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E0333"/>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A20C9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20C99"/>
  </w:style>
  <w:style w:type="paragraph" w:styleId="Footer">
    <w:name w:val="footer"/>
    <w:basedOn w:val="Normal"/>
    <w:link w:val="FooterChar"/>
    <w:uiPriority w:val="99"/>
    <w:unhideWhenUsed/>
    <w:rsid w:val="00A20C9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20C99"/>
  </w:style>
  <w:style w:type="character" w:customStyle="1" w:styleId="ng-binding">
    <w:name w:val="ng-binding"/>
    <w:basedOn w:val="DefaultParagraphFont"/>
    <w:rsid w:val="00AB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7338">
      <w:bodyDiv w:val="1"/>
      <w:marLeft w:val="0"/>
      <w:marRight w:val="0"/>
      <w:marTop w:val="0"/>
      <w:marBottom w:val="0"/>
      <w:divBdr>
        <w:top w:val="none" w:sz="0" w:space="0" w:color="auto"/>
        <w:left w:val="none" w:sz="0" w:space="0" w:color="auto"/>
        <w:bottom w:val="none" w:sz="0" w:space="0" w:color="auto"/>
        <w:right w:val="none" w:sz="0" w:space="0" w:color="auto"/>
      </w:divBdr>
    </w:div>
    <w:div w:id="54398899">
      <w:bodyDiv w:val="1"/>
      <w:marLeft w:val="0"/>
      <w:marRight w:val="0"/>
      <w:marTop w:val="0"/>
      <w:marBottom w:val="0"/>
      <w:divBdr>
        <w:top w:val="none" w:sz="0" w:space="0" w:color="auto"/>
        <w:left w:val="none" w:sz="0" w:space="0" w:color="auto"/>
        <w:bottom w:val="none" w:sz="0" w:space="0" w:color="auto"/>
        <w:right w:val="none" w:sz="0" w:space="0" w:color="auto"/>
      </w:divBdr>
    </w:div>
    <w:div w:id="102725324">
      <w:bodyDiv w:val="1"/>
      <w:marLeft w:val="0"/>
      <w:marRight w:val="0"/>
      <w:marTop w:val="0"/>
      <w:marBottom w:val="0"/>
      <w:divBdr>
        <w:top w:val="none" w:sz="0" w:space="0" w:color="auto"/>
        <w:left w:val="none" w:sz="0" w:space="0" w:color="auto"/>
        <w:bottom w:val="none" w:sz="0" w:space="0" w:color="auto"/>
        <w:right w:val="none" w:sz="0" w:space="0" w:color="auto"/>
      </w:divBdr>
    </w:div>
    <w:div w:id="129203907">
      <w:bodyDiv w:val="1"/>
      <w:marLeft w:val="0"/>
      <w:marRight w:val="0"/>
      <w:marTop w:val="0"/>
      <w:marBottom w:val="0"/>
      <w:divBdr>
        <w:top w:val="none" w:sz="0" w:space="0" w:color="auto"/>
        <w:left w:val="none" w:sz="0" w:space="0" w:color="auto"/>
        <w:bottom w:val="none" w:sz="0" w:space="0" w:color="auto"/>
        <w:right w:val="none" w:sz="0" w:space="0" w:color="auto"/>
      </w:divBdr>
    </w:div>
    <w:div w:id="225648822">
      <w:bodyDiv w:val="1"/>
      <w:marLeft w:val="0"/>
      <w:marRight w:val="0"/>
      <w:marTop w:val="0"/>
      <w:marBottom w:val="0"/>
      <w:divBdr>
        <w:top w:val="none" w:sz="0" w:space="0" w:color="auto"/>
        <w:left w:val="none" w:sz="0" w:space="0" w:color="auto"/>
        <w:bottom w:val="none" w:sz="0" w:space="0" w:color="auto"/>
        <w:right w:val="none" w:sz="0" w:space="0" w:color="auto"/>
      </w:divBdr>
    </w:div>
    <w:div w:id="226916426">
      <w:bodyDiv w:val="1"/>
      <w:marLeft w:val="0"/>
      <w:marRight w:val="0"/>
      <w:marTop w:val="0"/>
      <w:marBottom w:val="0"/>
      <w:divBdr>
        <w:top w:val="none" w:sz="0" w:space="0" w:color="auto"/>
        <w:left w:val="none" w:sz="0" w:space="0" w:color="auto"/>
        <w:bottom w:val="none" w:sz="0" w:space="0" w:color="auto"/>
        <w:right w:val="none" w:sz="0" w:space="0" w:color="auto"/>
      </w:divBdr>
    </w:div>
    <w:div w:id="229660002">
      <w:bodyDiv w:val="1"/>
      <w:marLeft w:val="0"/>
      <w:marRight w:val="0"/>
      <w:marTop w:val="0"/>
      <w:marBottom w:val="0"/>
      <w:divBdr>
        <w:top w:val="none" w:sz="0" w:space="0" w:color="auto"/>
        <w:left w:val="none" w:sz="0" w:space="0" w:color="auto"/>
        <w:bottom w:val="none" w:sz="0" w:space="0" w:color="auto"/>
        <w:right w:val="none" w:sz="0" w:space="0" w:color="auto"/>
      </w:divBdr>
    </w:div>
    <w:div w:id="244850563">
      <w:bodyDiv w:val="1"/>
      <w:marLeft w:val="0"/>
      <w:marRight w:val="0"/>
      <w:marTop w:val="0"/>
      <w:marBottom w:val="0"/>
      <w:divBdr>
        <w:top w:val="none" w:sz="0" w:space="0" w:color="auto"/>
        <w:left w:val="none" w:sz="0" w:space="0" w:color="auto"/>
        <w:bottom w:val="none" w:sz="0" w:space="0" w:color="auto"/>
        <w:right w:val="none" w:sz="0" w:space="0" w:color="auto"/>
      </w:divBdr>
    </w:div>
    <w:div w:id="273289277">
      <w:bodyDiv w:val="1"/>
      <w:marLeft w:val="0"/>
      <w:marRight w:val="0"/>
      <w:marTop w:val="0"/>
      <w:marBottom w:val="0"/>
      <w:divBdr>
        <w:top w:val="none" w:sz="0" w:space="0" w:color="auto"/>
        <w:left w:val="none" w:sz="0" w:space="0" w:color="auto"/>
        <w:bottom w:val="none" w:sz="0" w:space="0" w:color="auto"/>
        <w:right w:val="none" w:sz="0" w:space="0" w:color="auto"/>
      </w:divBdr>
      <w:divsChild>
        <w:div w:id="405877827">
          <w:marLeft w:val="0"/>
          <w:marRight w:val="0"/>
          <w:marTop w:val="400"/>
          <w:marBottom w:val="400"/>
          <w:divBdr>
            <w:top w:val="none" w:sz="0" w:space="0" w:color="auto"/>
            <w:left w:val="none" w:sz="0" w:space="0" w:color="auto"/>
            <w:bottom w:val="none" w:sz="0" w:space="0" w:color="auto"/>
            <w:right w:val="none" w:sz="0" w:space="0" w:color="auto"/>
          </w:divBdr>
        </w:div>
        <w:div w:id="1936010548">
          <w:marLeft w:val="0"/>
          <w:marRight w:val="0"/>
          <w:marTop w:val="400"/>
          <w:marBottom w:val="400"/>
          <w:divBdr>
            <w:top w:val="none" w:sz="0" w:space="0" w:color="auto"/>
            <w:left w:val="none" w:sz="0" w:space="0" w:color="auto"/>
            <w:bottom w:val="none" w:sz="0" w:space="0" w:color="auto"/>
            <w:right w:val="none" w:sz="0" w:space="0" w:color="auto"/>
          </w:divBdr>
        </w:div>
        <w:div w:id="651911048">
          <w:marLeft w:val="0"/>
          <w:marRight w:val="0"/>
          <w:marTop w:val="400"/>
          <w:marBottom w:val="400"/>
          <w:divBdr>
            <w:top w:val="none" w:sz="0" w:space="0" w:color="auto"/>
            <w:left w:val="none" w:sz="0" w:space="0" w:color="auto"/>
            <w:bottom w:val="none" w:sz="0" w:space="0" w:color="auto"/>
            <w:right w:val="none" w:sz="0" w:space="0" w:color="auto"/>
          </w:divBdr>
        </w:div>
      </w:divsChild>
    </w:div>
    <w:div w:id="285478006">
      <w:bodyDiv w:val="1"/>
      <w:marLeft w:val="0"/>
      <w:marRight w:val="0"/>
      <w:marTop w:val="0"/>
      <w:marBottom w:val="0"/>
      <w:divBdr>
        <w:top w:val="none" w:sz="0" w:space="0" w:color="auto"/>
        <w:left w:val="none" w:sz="0" w:space="0" w:color="auto"/>
        <w:bottom w:val="none" w:sz="0" w:space="0" w:color="auto"/>
        <w:right w:val="none" w:sz="0" w:space="0" w:color="auto"/>
      </w:divBdr>
    </w:div>
    <w:div w:id="309555297">
      <w:bodyDiv w:val="1"/>
      <w:marLeft w:val="0"/>
      <w:marRight w:val="0"/>
      <w:marTop w:val="0"/>
      <w:marBottom w:val="0"/>
      <w:divBdr>
        <w:top w:val="none" w:sz="0" w:space="0" w:color="auto"/>
        <w:left w:val="none" w:sz="0" w:space="0" w:color="auto"/>
        <w:bottom w:val="none" w:sz="0" w:space="0" w:color="auto"/>
        <w:right w:val="none" w:sz="0" w:space="0" w:color="auto"/>
      </w:divBdr>
    </w:div>
    <w:div w:id="319769378">
      <w:bodyDiv w:val="1"/>
      <w:marLeft w:val="0"/>
      <w:marRight w:val="0"/>
      <w:marTop w:val="0"/>
      <w:marBottom w:val="0"/>
      <w:divBdr>
        <w:top w:val="none" w:sz="0" w:space="0" w:color="auto"/>
        <w:left w:val="none" w:sz="0" w:space="0" w:color="auto"/>
        <w:bottom w:val="none" w:sz="0" w:space="0" w:color="auto"/>
        <w:right w:val="none" w:sz="0" w:space="0" w:color="auto"/>
      </w:divBdr>
    </w:div>
    <w:div w:id="409621864">
      <w:bodyDiv w:val="1"/>
      <w:marLeft w:val="0"/>
      <w:marRight w:val="0"/>
      <w:marTop w:val="0"/>
      <w:marBottom w:val="0"/>
      <w:divBdr>
        <w:top w:val="none" w:sz="0" w:space="0" w:color="auto"/>
        <w:left w:val="none" w:sz="0" w:space="0" w:color="auto"/>
        <w:bottom w:val="none" w:sz="0" w:space="0" w:color="auto"/>
        <w:right w:val="none" w:sz="0" w:space="0" w:color="auto"/>
      </w:divBdr>
    </w:div>
    <w:div w:id="424813533">
      <w:bodyDiv w:val="1"/>
      <w:marLeft w:val="0"/>
      <w:marRight w:val="0"/>
      <w:marTop w:val="0"/>
      <w:marBottom w:val="0"/>
      <w:divBdr>
        <w:top w:val="none" w:sz="0" w:space="0" w:color="auto"/>
        <w:left w:val="none" w:sz="0" w:space="0" w:color="auto"/>
        <w:bottom w:val="none" w:sz="0" w:space="0" w:color="auto"/>
        <w:right w:val="none" w:sz="0" w:space="0" w:color="auto"/>
      </w:divBdr>
    </w:div>
    <w:div w:id="491719786">
      <w:bodyDiv w:val="1"/>
      <w:marLeft w:val="0"/>
      <w:marRight w:val="0"/>
      <w:marTop w:val="0"/>
      <w:marBottom w:val="0"/>
      <w:divBdr>
        <w:top w:val="none" w:sz="0" w:space="0" w:color="auto"/>
        <w:left w:val="none" w:sz="0" w:space="0" w:color="auto"/>
        <w:bottom w:val="none" w:sz="0" w:space="0" w:color="auto"/>
        <w:right w:val="none" w:sz="0" w:space="0" w:color="auto"/>
      </w:divBdr>
    </w:div>
    <w:div w:id="505825775">
      <w:bodyDiv w:val="1"/>
      <w:marLeft w:val="0"/>
      <w:marRight w:val="0"/>
      <w:marTop w:val="0"/>
      <w:marBottom w:val="0"/>
      <w:divBdr>
        <w:top w:val="none" w:sz="0" w:space="0" w:color="auto"/>
        <w:left w:val="none" w:sz="0" w:space="0" w:color="auto"/>
        <w:bottom w:val="none" w:sz="0" w:space="0" w:color="auto"/>
        <w:right w:val="none" w:sz="0" w:space="0" w:color="auto"/>
      </w:divBdr>
    </w:div>
    <w:div w:id="509417201">
      <w:bodyDiv w:val="1"/>
      <w:marLeft w:val="0"/>
      <w:marRight w:val="0"/>
      <w:marTop w:val="0"/>
      <w:marBottom w:val="0"/>
      <w:divBdr>
        <w:top w:val="none" w:sz="0" w:space="0" w:color="auto"/>
        <w:left w:val="none" w:sz="0" w:space="0" w:color="auto"/>
        <w:bottom w:val="none" w:sz="0" w:space="0" w:color="auto"/>
        <w:right w:val="none" w:sz="0" w:space="0" w:color="auto"/>
      </w:divBdr>
    </w:div>
    <w:div w:id="541597259">
      <w:bodyDiv w:val="1"/>
      <w:marLeft w:val="0"/>
      <w:marRight w:val="0"/>
      <w:marTop w:val="0"/>
      <w:marBottom w:val="0"/>
      <w:divBdr>
        <w:top w:val="none" w:sz="0" w:space="0" w:color="auto"/>
        <w:left w:val="none" w:sz="0" w:space="0" w:color="auto"/>
        <w:bottom w:val="none" w:sz="0" w:space="0" w:color="auto"/>
        <w:right w:val="none" w:sz="0" w:space="0" w:color="auto"/>
      </w:divBdr>
    </w:div>
    <w:div w:id="570042431">
      <w:bodyDiv w:val="1"/>
      <w:marLeft w:val="0"/>
      <w:marRight w:val="0"/>
      <w:marTop w:val="0"/>
      <w:marBottom w:val="0"/>
      <w:divBdr>
        <w:top w:val="none" w:sz="0" w:space="0" w:color="auto"/>
        <w:left w:val="none" w:sz="0" w:space="0" w:color="auto"/>
        <w:bottom w:val="none" w:sz="0" w:space="0" w:color="auto"/>
        <w:right w:val="none" w:sz="0" w:space="0" w:color="auto"/>
      </w:divBdr>
    </w:div>
    <w:div w:id="630592134">
      <w:bodyDiv w:val="1"/>
      <w:marLeft w:val="0"/>
      <w:marRight w:val="0"/>
      <w:marTop w:val="0"/>
      <w:marBottom w:val="0"/>
      <w:divBdr>
        <w:top w:val="none" w:sz="0" w:space="0" w:color="auto"/>
        <w:left w:val="none" w:sz="0" w:space="0" w:color="auto"/>
        <w:bottom w:val="none" w:sz="0" w:space="0" w:color="auto"/>
        <w:right w:val="none" w:sz="0" w:space="0" w:color="auto"/>
      </w:divBdr>
    </w:div>
    <w:div w:id="641347787">
      <w:bodyDiv w:val="1"/>
      <w:marLeft w:val="0"/>
      <w:marRight w:val="0"/>
      <w:marTop w:val="0"/>
      <w:marBottom w:val="0"/>
      <w:divBdr>
        <w:top w:val="none" w:sz="0" w:space="0" w:color="auto"/>
        <w:left w:val="none" w:sz="0" w:space="0" w:color="auto"/>
        <w:bottom w:val="none" w:sz="0" w:space="0" w:color="auto"/>
        <w:right w:val="none" w:sz="0" w:space="0" w:color="auto"/>
      </w:divBdr>
    </w:div>
    <w:div w:id="643201717">
      <w:bodyDiv w:val="1"/>
      <w:marLeft w:val="0"/>
      <w:marRight w:val="0"/>
      <w:marTop w:val="0"/>
      <w:marBottom w:val="0"/>
      <w:divBdr>
        <w:top w:val="none" w:sz="0" w:space="0" w:color="auto"/>
        <w:left w:val="none" w:sz="0" w:space="0" w:color="auto"/>
        <w:bottom w:val="none" w:sz="0" w:space="0" w:color="auto"/>
        <w:right w:val="none" w:sz="0" w:space="0" w:color="auto"/>
      </w:divBdr>
    </w:div>
    <w:div w:id="669913723">
      <w:bodyDiv w:val="1"/>
      <w:marLeft w:val="0"/>
      <w:marRight w:val="0"/>
      <w:marTop w:val="0"/>
      <w:marBottom w:val="0"/>
      <w:divBdr>
        <w:top w:val="none" w:sz="0" w:space="0" w:color="auto"/>
        <w:left w:val="none" w:sz="0" w:space="0" w:color="auto"/>
        <w:bottom w:val="none" w:sz="0" w:space="0" w:color="auto"/>
        <w:right w:val="none" w:sz="0" w:space="0" w:color="auto"/>
      </w:divBdr>
    </w:div>
    <w:div w:id="677079824">
      <w:bodyDiv w:val="1"/>
      <w:marLeft w:val="0"/>
      <w:marRight w:val="0"/>
      <w:marTop w:val="0"/>
      <w:marBottom w:val="0"/>
      <w:divBdr>
        <w:top w:val="none" w:sz="0" w:space="0" w:color="auto"/>
        <w:left w:val="none" w:sz="0" w:space="0" w:color="auto"/>
        <w:bottom w:val="none" w:sz="0" w:space="0" w:color="auto"/>
        <w:right w:val="none" w:sz="0" w:space="0" w:color="auto"/>
      </w:divBdr>
    </w:div>
    <w:div w:id="702094272">
      <w:bodyDiv w:val="1"/>
      <w:marLeft w:val="0"/>
      <w:marRight w:val="0"/>
      <w:marTop w:val="0"/>
      <w:marBottom w:val="0"/>
      <w:divBdr>
        <w:top w:val="none" w:sz="0" w:space="0" w:color="auto"/>
        <w:left w:val="none" w:sz="0" w:space="0" w:color="auto"/>
        <w:bottom w:val="none" w:sz="0" w:space="0" w:color="auto"/>
        <w:right w:val="none" w:sz="0" w:space="0" w:color="auto"/>
      </w:divBdr>
    </w:div>
    <w:div w:id="713118314">
      <w:bodyDiv w:val="1"/>
      <w:marLeft w:val="0"/>
      <w:marRight w:val="0"/>
      <w:marTop w:val="0"/>
      <w:marBottom w:val="0"/>
      <w:divBdr>
        <w:top w:val="none" w:sz="0" w:space="0" w:color="auto"/>
        <w:left w:val="none" w:sz="0" w:space="0" w:color="auto"/>
        <w:bottom w:val="none" w:sz="0" w:space="0" w:color="auto"/>
        <w:right w:val="none" w:sz="0" w:space="0" w:color="auto"/>
      </w:divBdr>
    </w:div>
    <w:div w:id="741413433">
      <w:bodyDiv w:val="1"/>
      <w:marLeft w:val="0"/>
      <w:marRight w:val="0"/>
      <w:marTop w:val="0"/>
      <w:marBottom w:val="0"/>
      <w:divBdr>
        <w:top w:val="none" w:sz="0" w:space="0" w:color="auto"/>
        <w:left w:val="none" w:sz="0" w:space="0" w:color="auto"/>
        <w:bottom w:val="none" w:sz="0" w:space="0" w:color="auto"/>
        <w:right w:val="none" w:sz="0" w:space="0" w:color="auto"/>
      </w:divBdr>
    </w:div>
    <w:div w:id="777218860">
      <w:bodyDiv w:val="1"/>
      <w:marLeft w:val="0"/>
      <w:marRight w:val="0"/>
      <w:marTop w:val="0"/>
      <w:marBottom w:val="0"/>
      <w:divBdr>
        <w:top w:val="none" w:sz="0" w:space="0" w:color="auto"/>
        <w:left w:val="none" w:sz="0" w:space="0" w:color="auto"/>
        <w:bottom w:val="none" w:sz="0" w:space="0" w:color="auto"/>
        <w:right w:val="none" w:sz="0" w:space="0" w:color="auto"/>
      </w:divBdr>
    </w:div>
    <w:div w:id="830758059">
      <w:bodyDiv w:val="1"/>
      <w:marLeft w:val="0"/>
      <w:marRight w:val="0"/>
      <w:marTop w:val="0"/>
      <w:marBottom w:val="0"/>
      <w:divBdr>
        <w:top w:val="none" w:sz="0" w:space="0" w:color="auto"/>
        <w:left w:val="none" w:sz="0" w:space="0" w:color="auto"/>
        <w:bottom w:val="none" w:sz="0" w:space="0" w:color="auto"/>
        <w:right w:val="none" w:sz="0" w:space="0" w:color="auto"/>
      </w:divBdr>
    </w:div>
    <w:div w:id="945119348">
      <w:bodyDiv w:val="1"/>
      <w:marLeft w:val="0"/>
      <w:marRight w:val="0"/>
      <w:marTop w:val="0"/>
      <w:marBottom w:val="0"/>
      <w:divBdr>
        <w:top w:val="none" w:sz="0" w:space="0" w:color="auto"/>
        <w:left w:val="none" w:sz="0" w:space="0" w:color="auto"/>
        <w:bottom w:val="none" w:sz="0" w:space="0" w:color="auto"/>
        <w:right w:val="none" w:sz="0" w:space="0" w:color="auto"/>
      </w:divBdr>
    </w:div>
    <w:div w:id="953827157">
      <w:bodyDiv w:val="1"/>
      <w:marLeft w:val="0"/>
      <w:marRight w:val="0"/>
      <w:marTop w:val="0"/>
      <w:marBottom w:val="0"/>
      <w:divBdr>
        <w:top w:val="none" w:sz="0" w:space="0" w:color="auto"/>
        <w:left w:val="none" w:sz="0" w:space="0" w:color="auto"/>
        <w:bottom w:val="none" w:sz="0" w:space="0" w:color="auto"/>
        <w:right w:val="none" w:sz="0" w:space="0" w:color="auto"/>
      </w:divBdr>
    </w:div>
    <w:div w:id="971516429">
      <w:bodyDiv w:val="1"/>
      <w:marLeft w:val="0"/>
      <w:marRight w:val="0"/>
      <w:marTop w:val="0"/>
      <w:marBottom w:val="0"/>
      <w:divBdr>
        <w:top w:val="none" w:sz="0" w:space="0" w:color="auto"/>
        <w:left w:val="none" w:sz="0" w:space="0" w:color="auto"/>
        <w:bottom w:val="none" w:sz="0" w:space="0" w:color="auto"/>
        <w:right w:val="none" w:sz="0" w:space="0" w:color="auto"/>
      </w:divBdr>
    </w:div>
    <w:div w:id="992871209">
      <w:bodyDiv w:val="1"/>
      <w:marLeft w:val="0"/>
      <w:marRight w:val="0"/>
      <w:marTop w:val="0"/>
      <w:marBottom w:val="0"/>
      <w:divBdr>
        <w:top w:val="none" w:sz="0" w:space="0" w:color="auto"/>
        <w:left w:val="none" w:sz="0" w:space="0" w:color="auto"/>
        <w:bottom w:val="none" w:sz="0" w:space="0" w:color="auto"/>
        <w:right w:val="none" w:sz="0" w:space="0" w:color="auto"/>
      </w:divBdr>
    </w:div>
    <w:div w:id="1007944154">
      <w:bodyDiv w:val="1"/>
      <w:marLeft w:val="0"/>
      <w:marRight w:val="0"/>
      <w:marTop w:val="0"/>
      <w:marBottom w:val="0"/>
      <w:divBdr>
        <w:top w:val="none" w:sz="0" w:space="0" w:color="auto"/>
        <w:left w:val="none" w:sz="0" w:space="0" w:color="auto"/>
        <w:bottom w:val="none" w:sz="0" w:space="0" w:color="auto"/>
        <w:right w:val="none" w:sz="0" w:space="0" w:color="auto"/>
      </w:divBdr>
    </w:div>
    <w:div w:id="1015031974">
      <w:bodyDiv w:val="1"/>
      <w:marLeft w:val="0"/>
      <w:marRight w:val="0"/>
      <w:marTop w:val="0"/>
      <w:marBottom w:val="0"/>
      <w:divBdr>
        <w:top w:val="none" w:sz="0" w:space="0" w:color="auto"/>
        <w:left w:val="none" w:sz="0" w:space="0" w:color="auto"/>
        <w:bottom w:val="none" w:sz="0" w:space="0" w:color="auto"/>
        <w:right w:val="none" w:sz="0" w:space="0" w:color="auto"/>
      </w:divBdr>
    </w:div>
    <w:div w:id="1043095763">
      <w:bodyDiv w:val="1"/>
      <w:marLeft w:val="0"/>
      <w:marRight w:val="0"/>
      <w:marTop w:val="0"/>
      <w:marBottom w:val="0"/>
      <w:divBdr>
        <w:top w:val="none" w:sz="0" w:space="0" w:color="auto"/>
        <w:left w:val="none" w:sz="0" w:space="0" w:color="auto"/>
        <w:bottom w:val="none" w:sz="0" w:space="0" w:color="auto"/>
        <w:right w:val="none" w:sz="0" w:space="0" w:color="auto"/>
      </w:divBdr>
    </w:div>
    <w:div w:id="1055861207">
      <w:bodyDiv w:val="1"/>
      <w:marLeft w:val="0"/>
      <w:marRight w:val="0"/>
      <w:marTop w:val="0"/>
      <w:marBottom w:val="0"/>
      <w:divBdr>
        <w:top w:val="none" w:sz="0" w:space="0" w:color="auto"/>
        <w:left w:val="none" w:sz="0" w:space="0" w:color="auto"/>
        <w:bottom w:val="none" w:sz="0" w:space="0" w:color="auto"/>
        <w:right w:val="none" w:sz="0" w:space="0" w:color="auto"/>
      </w:divBdr>
    </w:div>
    <w:div w:id="1060323021">
      <w:bodyDiv w:val="1"/>
      <w:marLeft w:val="0"/>
      <w:marRight w:val="0"/>
      <w:marTop w:val="0"/>
      <w:marBottom w:val="0"/>
      <w:divBdr>
        <w:top w:val="none" w:sz="0" w:space="0" w:color="auto"/>
        <w:left w:val="none" w:sz="0" w:space="0" w:color="auto"/>
        <w:bottom w:val="none" w:sz="0" w:space="0" w:color="auto"/>
        <w:right w:val="none" w:sz="0" w:space="0" w:color="auto"/>
      </w:divBdr>
      <w:divsChild>
        <w:div w:id="286395466">
          <w:marLeft w:val="0"/>
          <w:marRight w:val="0"/>
          <w:marTop w:val="0"/>
          <w:marBottom w:val="360"/>
          <w:divBdr>
            <w:top w:val="none" w:sz="0" w:space="0" w:color="auto"/>
            <w:left w:val="none" w:sz="0" w:space="0" w:color="auto"/>
            <w:bottom w:val="none" w:sz="0" w:space="0" w:color="auto"/>
            <w:right w:val="none" w:sz="0" w:space="0" w:color="auto"/>
          </w:divBdr>
          <w:divsChild>
            <w:div w:id="1237396030">
              <w:marLeft w:val="0"/>
              <w:marRight w:val="0"/>
              <w:marTop w:val="0"/>
              <w:marBottom w:val="0"/>
              <w:divBdr>
                <w:top w:val="none" w:sz="0" w:space="0" w:color="auto"/>
                <w:left w:val="none" w:sz="0" w:space="0" w:color="auto"/>
                <w:bottom w:val="none" w:sz="0" w:space="0" w:color="auto"/>
                <w:right w:val="none" w:sz="0" w:space="0" w:color="auto"/>
              </w:divBdr>
              <w:divsChild>
                <w:div w:id="777868258">
                  <w:marLeft w:val="0"/>
                  <w:marRight w:val="0"/>
                  <w:marTop w:val="0"/>
                  <w:marBottom w:val="0"/>
                  <w:divBdr>
                    <w:top w:val="none" w:sz="0" w:space="0" w:color="auto"/>
                    <w:left w:val="none" w:sz="0" w:space="0" w:color="auto"/>
                    <w:bottom w:val="none" w:sz="0" w:space="0" w:color="auto"/>
                    <w:right w:val="none" w:sz="0" w:space="0" w:color="auto"/>
                  </w:divBdr>
                </w:div>
                <w:div w:id="461464841">
                  <w:marLeft w:val="0"/>
                  <w:marRight w:val="0"/>
                  <w:marTop w:val="0"/>
                  <w:marBottom w:val="0"/>
                  <w:divBdr>
                    <w:top w:val="none" w:sz="0" w:space="0" w:color="auto"/>
                    <w:left w:val="none" w:sz="0" w:space="0" w:color="auto"/>
                    <w:bottom w:val="none" w:sz="0" w:space="0" w:color="auto"/>
                    <w:right w:val="none" w:sz="0" w:space="0" w:color="auto"/>
                  </w:divBdr>
                </w:div>
                <w:div w:id="679039675">
                  <w:marLeft w:val="0"/>
                  <w:marRight w:val="0"/>
                  <w:marTop w:val="0"/>
                  <w:marBottom w:val="0"/>
                  <w:divBdr>
                    <w:top w:val="none" w:sz="0" w:space="0" w:color="auto"/>
                    <w:left w:val="none" w:sz="0" w:space="0" w:color="auto"/>
                    <w:bottom w:val="none" w:sz="0" w:space="0" w:color="auto"/>
                    <w:right w:val="none" w:sz="0" w:space="0" w:color="auto"/>
                  </w:divBdr>
                </w:div>
                <w:div w:id="18702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3895">
          <w:marLeft w:val="0"/>
          <w:marRight w:val="0"/>
          <w:marTop w:val="240"/>
          <w:marBottom w:val="0"/>
          <w:divBdr>
            <w:top w:val="none" w:sz="0" w:space="0" w:color="auto"/>
            <w:left w:val="none" w:sz="0" w:space="0" w:color="auto"/>
            <w:bottom w:val="none" w:sz="0" w:space="0" w:color="auto"/>
            <w:right w:val="none" w:sz="0" w:space="0" w:color="auto"/>
          </w:divBdr>
        </w:div>
      </w:divsChild>
    </w:div>
    <w:div w:id="1085761319">
      <w:bodyDiv w:val="1"/>
      <w:marLeft w:val="0"/>
      <w:marRight w:val="0"/>
      <w:marTop w:val="0"/>
      <w:marBottom w:val="0"/>
      <w:divBdr>
        <w:top w:val="none" w:sz="0" w:space="0" w:color="auto"/>
        <w:left w:val="none" w:sz="0" w:space="0" w:color="auto"/>
        <w:bottom w:val="none" w:sz="0" w:space="0" w:color="auto"/>
        <w:right w:val="none" w:sz="0" w:space="0" w:color="auto"/>
      </w:divBdr>
      <w:divsChild>
        <w:div w:id="857239592">
          <w:marLeft w:val="0"/>
          <w:marRight w:val="0"/>
          <w:marTop w:val="400"/>
          <w:marBottom w:val="400"/>
          <w:divBdr>
            <w:top w:val="none" w:sz="0" w:space="0" w:color="auto"/>
            <w:left w:val="none" w:sz="0" w:space="0" w:color="auto"/>
            <w:bottom w:val="none" w:sz="0" w:space="0" w:color="auto"/>
            <w:right w:val="none" w:sz="0" w:space="0" w:color="auto"/>
          </w:divBdr>
        </w:div>
        <w:div w:id="1235896094">
          <w:marLeft w:val="0"/>
          <w:marRight w:val="0"/>
          <w:marTop w:val="400"/>
          <w:marBottom w:val="400"/>
          <w:divBdr>
            <w:top w:val="none" w:sz="0" w:space="0" w:color="auto"/>
            <w:left w:val="none" w:sz="0" w:space="0" w:color="auto"/>
            <w:bottom w:val="none" w:sz="0" w:space="0" w:color="auto"/>
            <w:right w:val="none" w:sz="0" w:space="0" w:color="auto"/>
          </w:divBdr>
        </w:div>
        <w:div w:id="1502811733">
          <w:marLeft w:val="0"/>
          <w:marRight w:val="0"/>
          <w:marTop w:val="400"/>
          <w:marBottom w:val="400"/>
          <w:divBdr>
            <w:top w:val="none" w:sz="0" w:space="0" w:color="auto"/>
            <w:left w:val="none" w:sz="0" w:space="0" w:color="auto"/>
            <w:bottom w:val="none" w:sz="0" w:space="0" w:color="auto"/>
            <w:right w:val="none" w:sz="0" w:space="0" w:color="auto"/>
          </w:divBdr>
        </w:div>
      </w:divsChild>
    </w:div>
    <w:div w:id="1110860503">
      <w:bodyDiv w:val="1"/>
      <w:marLeft w:val="0"/>
      <w:marRight w:val="0"/>
      <w:marTop w:val="0"/>
      <w:marBottom w:val="0"/>
      <w:divBdr>
        <w:top w:val="none" w:sz="0" w:space="0" w:color="auto"/>
        <w:left w:val="none" w:sz="0" w:space="0" w:color="auto"/>
        <w:bottom w:val="none" w:sz="0" w:space="0" w:color="auto"/>
        <w:right w:val="none" w:sz="0" w:space="0" w:color="auto"/>
      </w:divBdr>
    </w:div>
    <w:div w:id="1129594580">
      <w:bodyDiv w:val="1"/>
      <w:marLeft w:val="0"/>
      <w:marRight w:val="0"/>
      <w:marTop w:val="0"/>
      <w:marBottom w:val="0"/>
      <w:divBdr>
        <w:top w:val="none" w:sz="0" w:space="0" w:color="auto"/>
        <w:left w:val="none" w:sz="0" w:space="0" w:color="auto"/>
        <w:bottom w:val="none" w:sz="0" w:space="0" w:color="auto"/>
        <w:right w:val="none" w:sz="0" w:space="0" w:color="auto"/>
      </w:divBdr>
    </w:div>
    <w:div w:id="1151867396">
      <w:bodyDiv w:val="1"/>
      <w:marLeft w:val="0"/>
      <w:marRight w:val="0"/>
      <w:marTop w:val="0"/>
      <w:marBottom w:val="0"/>
      <w:divBdr>
        <w:top w:val="none" w:sz="0" w:space="0" w:color="auto"/>
        <w:left w:val="none" w:sz="0" w:space="0" w:color="auto"/>
        <w:bottom w:val="none" w:sz="0" w:space="0" w:color="auto"/>
        <w:right w:val="none" w:sz="0" w:space="0" w:color="auto"/>
      </w:divBdr>
    </w:div>
    <w:div w:id="1161386810">
      <w:bodyDiv w:val="1"/>
      <w:marLeft w:val="0"/>
      <w:marRight w:val="0"/>
      <w:marTop w:val="0"/>
      <w:marBottom w:val="0"/>
      <w:divBdr>
        <w:top w:val="none" w:sz="0" w:space="0" w:color="auto"/>
        <w:left w:val="none" w:sz="0" w:space="0" w:color="auto"/>
        <w:bottom w:val="none" w:sz="0" w:space="0" w:color="auto"/>
        <w:right w:val="none" w:sz="0" w:space="0" w:color="auto"/>
      </w:divBdr>
    </w:div>
    <w:div w:id="1161390122">
      <w:bodyDiv w:val="1"/>
      <w:marLeft w:val="0"/>
      <w:marRight w:val="0"/>
      <w:marTop w:val="0"/>
      <w:marBottom w:val="0"/>
      <w:divBdr>
        <w:top w:val="none" w:sz="0" w:space="0" w:color="auto"/>
        <w:left w:val="none" w:sz="0" w:space="0" w:color="auto"/>
        <w:bottom w:val="none" w:sz="0" w:space="0" w:color="auto"/>
        <w:right w:val="none" w:sz="0" w:space="0" w:color="auto"/>
      </w:divBdr>
    </w:div>
    <w:div w:id="1170951966">
      <w:bodyDiv w:val="1"/>
      <w:marLeft w:val="0"/>
      <w:marRight w:val="0"/>
      <w:marTop w:val="0"/>
      <w:marBottom w:val="0"/>
      <w:divBdr>
        <w:top w:val="none" w:sz="0" w:space="0" w:color="auto"/>
        <w:left w:val="none" w:sz="0" w:space="0" w:color="auto"/>
        <w:bottom w:val="none" w:sz="0" w:space="0" w:color="auto"/>
        <w:right w:val="none" w:sz="0" w:space="0" w:color="auto"/>
      </w:divBdr>
    </w:div>
    <w:div w:id="1212182557">
      <w:bodyDiv w:val="1"/>
      <w:marLeft w:val="0"/>
      <w:marRight w:val="0"/>
      <w:marTop w:val="0"/>
      <w:marBottom w:val="0"/>
      <w:divBdr>
        <w:top w:val="none" w:sz="0" w:space="0" w:color="auto"/>
        <w:left w:val="none" w:sz="0" w:space="0" w:color="auto"/>
        <w:bottom w:val="none" w:sz="0" w:space="0" w:color="auto"/>
        <w:right w:val="none" w:sz="0" w:space="0" w:color="auto"/>
      </w:divBdr>
    </w:div>
    <w:div w:id="1231236763">
      <w:bodyDiv w:val="1"/>
      <w:marLeft w:val="0"/>
      <w:marRight w:val="0"/>
      <w:marTop w:val="0"/>
      <w:marBottom w:val="0"/>
      <w:divBdr>
        <w:top w:val="none" w:sz="0" w:space="0" w:color="auto"/>
        <w:left w:val="none" w:sz="0" w:space="0" w:color="auto"/>
        <w:bottom w:val="none" w:sz="0" w:space="0" w:color="auto"/>
        <w:right w:val="none" w:sz="0" w:space="0" w:color="auto"/>
      </w:divBdr>
    </w:div>
    <w:div w:id="1273170067">
      <w:bodyDiv w:val="1"/>
      <w:marLeft w:val="0"/>
      <w:marRight w:val="0"/>
      <w:marTop w:val="0"/>
      <w:marBottom w:val="0"/>
      <w:divBdr>
        <w:top w:val="none" w:sz="0" w:space="0" w:color="auto"/>
        <w:left w:val="none" w:sz="0" w:space="0" w:color="auto"/>
        <w:bottom w:val="none" w:sz="0" w:space="0" w:color="auto"/>
        <w:right w:val="none" w:sz="0" w:space="0" w:color="auto"/>
      </w:divBdr>
    </w:div>
    <w:div w:id="1283271704">
      <w:bodyDiv w:val="1"/>
      <w:marLeft w:val="0"/>
      <w:marRight w:val="0"/>
      <w:marTop w:val="0"/>
      <w:marBottom w:val="0"/>
      <w:divBdr>
        <w:top w:val="none" w:sz="0" w:space="0" w:color="auto"/>
        <w:left w:val="none" w:sz="0" w:space="0" w:color="auto"/>
        <w:bottom w:val="none" w:sz="0" w:space="0" w:color="auto"/>
        <w:right w:val="none" w:sz="0" w:space="0" w:color="auto"/>
      </w:divBdr>
      <w:divsChild>
        <w:div w:id="742026351">
          <w:marLeft w:val="0"/>
          <w:marRight w:val="0"/>
          <w:marTop w:val="400"/>
          <w:marBottom w:val="400"/>
          <w:divBdr>
            <w:top w:val="none" w:sz="0" w:space="0" w:color="auto"/>
            <w:left w:val="none" w:sz="0" w:space="0" w:color="auto"/>
            <w:bottom w:val="none" w:sz="0" w:space="0" w:color="auto"/>
            <w:right w:val="none" w:sz="0" w:space="0" w:color="auto"/>
          </w:divBdr>
        </w:div>
        <w:div w:id="2029603973">
          <w:marLeft w:val="0"/>
          <w:marRight w:val="0"/>
          <w:marTop w:val="400"/>
          <w:marBottom w:val="400"/>
          <w:divBdr>
            <w:top w:val="none" w:sz="0" w:space="0" w:color="auto"/>
            <w:left w:val="none" w:sz="0" w:space="0" w:color="auto"/>
            <w:bottom w:val="none" w:sz="0" w:space="0" w:color="auto"/>
            <w:right w:val="none" w:sz="0" w:space="0" w:color="auto"/>
          </w:divBdr>
        </w:div>
        <w:div w:id="855851533">
          <w:marLeft w:val="0"/>
          <w:marRight w:val="0"/>
          <w:marTop w:val="400"/>
          <w:marBottom w:val="400"/>
          <w:divBdr>
            <w:top w:val="none" w:sz="0" w:space="0" w:color="auto"/>
            <w:left w:val="none" w:sz="0" w:space="0" w:color="auto"/>
            <w:bottom w:val="none" w:sz="0" w:space="0" w:color="auto"/>
            <w:right w:val="none" w:sz="0" w:space="0" w:color="auto"/>
          </w:divBdr>
        </w:div>
        <w:div w:id="92214202">
          <w:marLeft w:val="0"/>
          <w:marRight w:val="0"/>
          <w:marTop w:val="400"/>
          <w:marBottom w:val="400"/>
          <w:divBdr>
            <w:top w:val="none" w:sz="0" w:space="0" w:color="auto"/>
            <w:left w:val="none" w:sz="0" w:space="0" w:color="auto"/>
            <w:bottom w:val="none" w:sz="0" w:space="0" w:color="auto"/>
            <w:right w:val="none" w:sz="0" w:space="0" w:color="auto"/>
          </w:divBdr>
        </w:div>
      </w:divsChild>
    </w:div>
    <w:div w:id="1287395786">
      <w:bodyDiv w:val="1"/>
      <w:marLeft w:val="0"/>
      <w:marRight w:val="0"/>
      <w:marTop w:val="0"/>
      <w:marBottom w:val="0"/>
      <w:divBdr>
        <w:top w:val="none" w:sz="0" w:space="0" w:color="auto"/>
        <w:left w:val="none" w:sz="0" w:space="0" w:color="auto"/>
        <w:bottom w:val="none" w:sz="0" w:space="0" w:color="auto"/>
        <w:right w:val="none" w:sz="0" w:space="0" w:color="auto"/>
      </w:divBdr>
    </w:div>
    <w:div w:id="1312752170">
      <w:bodyDiv w:val="1"/>
      <w:marLeft w:val="0"/>
      <w:marRight w:val="0"/>
      <w:marTop w:val="0"/>
      <w:marBottom w:val="0"/>
      <w:divBdr>
        <w:top w:val="none" w:sz="0" w:space="0" w:color="auto"/>
        <w:left w:val="none" w:sz="0" w:space="0" w:color="auto"/>
        <w:bottom w:val="none" w:sz="0" w:space="0" w:color="auto"/>
        <w:right w:val="none" w:sz="0" w:space="0" w:color="auto"/>
      </w:divBdr>
    </w:div>
    <w:div w:id="1327366344">
      <w:bodyDiv w:val="1"/>
      <w:marLeft w:val="0"/>
      <w:marRight w:val="0"/>
      <w:marTop w:val="0"/>
      <w:marBottom w:val="0"/>
      <w:divBdr>
        <w:top w:val="none" w:sz="0" w:space="0" w:color="auto"/>
        <w:left w:val="none" w:sz="0" w:space="0" w:color="auto"/>
        <w:bottom w:val="none" w:sz="0" w:space="0" w:color="auto"/>
        <w:right w:val="none" w:sz="0" w:space="0" w:color="auto"/>
      </w:divBdr>
      <w:divsChild>
        <w:div w:id="390425267">
          <w:marLeft w:val="0"/>
          <w:marRight w:val="0"/>
          <w:marTop w:val="400"/>
          <w:marBottom w:val="400"/>
          <w:divBdr>
            <w:top w:val="none" w:sz="0" w:space="0" w:color="auto"/>
            <w:left w:val="none" w:sz="0" w:space="0" w:color="auto"/>
            <w:bottom w:val="none" w:sz="0" w:space="0" w:color="auto"/>
            <w:right w:val="none" w:sz="0" w:space="0" w:color="auto"/>
          </w:divBdr>
        </w:div>
        <w:div w:id="250167951">
          <w:marLeft w:val="0"/>
          <w:marRight w:val="0"/>
          <w:marTop w:val="400"/>
          <w:marBottom w:val="400"/>
          <w:divBdr>
            <w:top w:val="none" w:sz="0" w:space="0" w:color="auto"/>
            <w:left w:val="none" w:sz="0" w:space="0" w:color="auto"/>
            <w:bottom w:val="none" w:sz="0" w:space="0" w:color="auto"/>
            <w:right w:val="none" w:sz="0" w:space="0" w:color="auto"/>
          </w:divBdr>
        </w:div>
        <w:div w:id="23556439">
          <w:marLeft w:val="0"/>
          <w:marRight w:val="0"/>
          <w:marTop w:val="400"/>
          <w:marBottom w:val="400"/>
          <w:divBdr>
            <w:top w:val="none" w:sz="0" w:space="0" w:color="auto"/>
            <w:left w:val="none" w:sz="0" w:space="0" w:color="auto"/>
            <w:bottom w:val="none" w:sz="0" w:space="0" w:color="auto"/>
            <w:right w:val="none" w:sz="0" w:space="0" w:color="auto"/>
          </w:divBdr>
        </w:div>
        <w:div w:id="978416217">
          <w:marLeft w:val="0"/>
          <w:marRight w:val="0"/>
          <w:marTop w:val="400"/>
          <w:marBottom w:val="400"/>
          <w:divBdr>
            <w:top w:val="none" w:sz="0" w:space="0" w:color="auto"/>
            <w:left w:val="none" w:sz="0" w:space="0" w:color="auto"/>
            <w:bottom w:val="none" w:sz="0" w:space="0" w:color="auto"/>
            <w:right w:val="none" w:sz="0" w:space="0" w:color="auto"/>
          </w:divBdr>
        </w:div>
        <w:div w:id="1840345432">
          <w:marLeft w:val="0"/>
          <w:marRight w:val="0"/>
          <w:marTop w:val="400"/>
          <w:marBottom w:val="400"/>
          <w:divBdr>
            <w:top w:val="none" w:sz="0" w:space="0" w:color="auto"/>
            <w:left w:val="none" w:sz="0" w:space="0" w:color="auto"/>
            <w:bottom w:val="none" w:sz="0" w:space="0" w:color="auto"/>
            <w:right w:val="none" w:sz="0" w:space="0" w:color="auto"/>
          </w:divBdr>
        </w:div>
        <w:div w:id="1974554880">
          <w:marLeft w:val="0"/>
          <w:marRight w:val="0"/>
          <w:marTop w:val="400"/>
          <w:marBottom w:val="400"/>
          <w:divBdr>
            <w:top w:val="none" w:sz="0" w:space="0" w:color="auto"/>
            <w:left w:val="none" w:sz="0" w:space="0" w:color="auto"/>
            <w:bottom w:val="none" w:sz="0" w:space="0" w:color="auto"/>
            <w:right w:val="none" w:sz="0" w:space="0" w:color="auto"/>
          </w:divBdr>
        </w:div>
        <w:div w:id="41100576">
          <w:marLeft w:val="0"/>
          <w:marRight w:val="0"/>
          <w:marTop w:val="400"/>
          <w:marBottom w:val="400"/>
          <w:divBdr>
            <w:top w:val="none" w:sz="0" w:space="0" w:color="auto"/>
            <w:left w:val="none" w:sz="0" w:space="0" w:color="auto"/>
            <w:bottom w:val="none" w:sz="0" w:space="0" w:color="auto"/>
            <w:right w:val="none" w:sz="0" w:space="0" w:color="auto"/>
          </w:divBdr>
        </w:div>
      </w:divsChild>
    </w:div>
    <w:div w:id="1377386414">
      <w:bodyDiv w:val="1"/>
      <w:marLeft w:val="0"/>
      <w:marRight w:val="0"/>
      <w:marTop w:val="0"/>
      <w:marBottom w:val="0"/>
      <w:divBdr>
        <w:top w:val="none" w:sz="0" w:space="0" w:color="auto"/>
        <w:left w:val="none" w:sz="0" w:space="0" w:color="auto"/>
        <w:bottom w:val="none" w:sz="0" w:space="0" w:color="auto"/>
        <w:right w:val="none" w:sz="0" w:space="0" w:color="auto"/>
      </w:divBdr>
    </w:div>
    <w:div w:id="1387145912">
      <w:bodyDiv w:val="1"/>
      <w:marLeft w:val="0"/>
      <w:marRight w:val="0"/>
      <w:marTop w:val="0"/>
      <w:marBottom w:val="0"/>
      <w:divBdr>
        <w:top w:val="none" w:sz="0" w:space="0" w:color="auto"/>
        <w:left w:val="none" w:sz="0" w:space="0" w:color="auto"/>
        <w:bottom w:val="none" w:sz="0" w:space="0" w:color="auto"/>
        <w:right w:val="none" w:sz="0" w:space="0" w:color="auto"/>
      </w:divBdr>
    </w:div>
    <w:div w:id="1416778137">
      <w:bodyDiv w:val="1"/>
      <w:marLeft w:val="0"/>
      <w:marRight w:val="0"/>
      <w:marTop w:val="0"/>
      <w:marBottom w:val="0"/>
      <w:divBdr>
        <w:top w:val="none" w:sz="0" w:space="0" w:color="auto"/>
        <w:left w:val="none" w:sz="0" w:space="0" w:color="auto"/>
        <w:bottom w:val="none" w:sz="0" w:space="0" w:color="auto"/>
        <w:right w:val="none" w:sz="0" w:space="0" w:color="auto"/>
      </w:divBdr>
    </w:div>
    <w:div w:id="1470980041">
      <w:bodyDiv w:val="1"/>
      <w:marLeft w:val="0"/>
      <w:marRight w:val="0"/>
      <w:marTop w:val="0"/>
      <w:marBottom w:val="0"/>
      <w:divBdr>
        <w:top w:val="none" w:sz="0" w:space="0" w:color="auto"/>
        <w:left w:val="none" w:sz="0" w:space="0" w:color="auto"/>
        <w:bottom w:val="none" w:sz="0" w:space="0" w:color="auto"/>
        <w:right w:val="none" w:sz="0" w:space="0" w:color="auto"/>
      </w:divBdr>
    </w:div>
    <w:div w:id="1530726565">
      <w:bodyDiv w:val="1"/>
      <w:marLeft w:val="0"/>
      <w:marRight w:val="0"/>
      <w:marTop w:val="0"/>
      <w:marBottom w:val="0"/>
      <w:divBdr>
        <w:top w:val="none" w:sz="0" w:space="0" w:color="auto"/>
        <w:left w:val="none" w:sz="0" w:space="0" w:color="auto"/>
        <w:bottom w:val="none" w:sz="0" w:space="0" w:color="auto"/>
        <w:right w:val="none" w:sz="0" w:space="0" w:color="auto"/>
      </w:divBdr>
    </w:div>
    <w:div w:id="1549369265">
      <w:bodyDiv w:val="1"/>
      <w:marLeft w:val="0"/>
      <w:marRight w:val="0"/>
      <w:marTop w:val="0"/>
      <w:marBottom w:val="0"/>
      <w:divBdr>
        <w:top w:val="none" w:sz="0" w:space="0" w:color="auto"/>
        <w:left w:val="none" w:sz="0" w:space="0" w:color="auto"/>
        <w:bottom w:val="none" w:sz="0" w:space="0" w:color="auto"/>
        <w:right w:val="none" w:sz="0" w:space="0" w:color="auto"/>
      </w:divBdr>
    </w:div>
    <w:div w:id="1582064965">
      <w:bodyDiv w:val="1"/>
      <w:marLeft w:val="0"/>
      <w:marRight w:val="0"/>
      <w:marTop w:val="0"/>
      <w:marBottom w:val="0"/>
      <w:divBdr>
        <w:top w:val="none" w:sz="0" w:space="0" w:color="auto"/>
        <w:left w:val="none" w:sz="0" w:space="0" w:color="auto"/>
        <w:bottom w:val="none" w:sz="0" w:space="0" w:color="auto"/>
        <w:right w:val="none" w:sz="0" w:space="0" w:color="auto"/>
      </w:divBdr>
    </w:div>
    <w:div w:id="1587151734">
      <w:bodyDiv w:val="1"/>
      <w:marLeft w:val="0"/>
      <w:marRight w:val="0"/>
      <w:marTop w:val="0"/>
      <w:marBottom w:val="0"/>
      <w:divBdr>
        <w:top w:val="none" w:sz="0" w:space="0" w:color="auto"/>
        <w:left w:val="none" w:sz="0" w:space="0" w:color="auto"/>
        <w:bottom w:val="none" w:sz="0" w:space="0" w:color="auto"/>
        <w:right w:val="none" w:sz="0" w:space="0" w:color="auto"/>
      </w:divBdr>
    </w:div>
    <w:div w:id="1596859754">
      <w:bodyDiv w:val="1"/>
      <w:marLeft w:val="0"/>
      <w:marRight w:val="0"/>
      <w:marTop w:val="0"/>
      <w:marBottom w:val="0"/>
      <w:divBdr>
        <w:top w:val="none" w:sz="0" w:space="0" w:color="auto"/>
        <w:left w:val="none" w:sz="0" w:space="0" w:color="auto"/>
        <w:bottom w:val="none" w:sz="0" w:space="0" w:color="auto"/>
        <w:right w:val="none" w:sz="0" w:space="0" w:color="auto"/>
      </w:divBdr>
    </w:div>
    <w:div w:id="1597250613">
      <w:bodyDiv w:val="1"/>
      <w:marLeft w:val="0"/>
      <w:marRight w:val="0"/>
      <w:marTop w:val="0"/>
      <w:marBottom w:val="0"/>
      <w:divBdr>
        <w:top w:val="none" w:sz="0" w:space="0" w:color="auto"/>
        <w:left w:val="none" w:sz="0" w:space="0" w:color="auto"/>
        <w:bottom w:val="none" w:sz="0" w:space="0" w:color="auto"/>
        <w:right w:val="none" w:sz="0" w:space="0" w:color="auto"/>
      </w:divBdr>
    </w:div>
    <w:div w:id="1628660930">
      <w:bodyDiv w:val="1"/>
      <w:marLeft w:val="0"/>
      <w:marRight w:val="0"/>
      <w:marTop w:val="0"/>
      <w:marBottom w:val="0"/>
      <w:divBdr>
        <w:top w:val="none" w:sz="0" w:space="0" w:color="auto"/>
        <w:left w:val="none" w:sz="0" w:space="0" w:color="auto"/>
        <w:bottom w:val="none" w:sz="0" w:space="0" w:color="auto"/>
        <w:right w:val="none" w:sz="0" w:space="0" w:color="auto"/>
      </w:divBdr>
      <w:divsChild>
        <w:div w:id="1645500266">
          <w:marLeft w:val="0"/>
          <w:marRight w:val="0"/>
          <w:marTop w:val="400"/>
          <w:marBottom w:val="400"/>
          <w:divBdr>
            <w:top w:val="none" w:sz="0" w:space="0" w:color="auto"/>
            <w:left w:val="none" w:sz="0" w:space="0" w:color="auto"/>
            <w:bottom w:val="none" w:sz="0" w:space="0" w:color="auto"/>
            <w:right w:val="none" w:sz="0" w:space="0" w:color="auto"/>
          </w:divBdr>
        </w:div>
        <w:div w:id="276837062">
          <w:marLeft w:val="0"/>
          <w:marRight w:val="0"/>
          <w:marTop w:val="400"/>
          <w:marBottom w:val="400"/>
          <w:divBdr>
            <w:top w:val="none" w:sz="0" w:space="0" w:color="auto"/>
            <w:left w:val="none" w:sz="0" w:space="0" w:color="auto"/>
            <w:bottom w:val="none" w:sz="0" w:space="0" w:color="auto"/>
            <w:right w:val="none" w:sz="0" w:space="0" w:color="auto"/>
          </w:divBdr>
        </w:div>
        <w:div w:id="1626079834">
          <w:marLeft w:val="0"/>
          <w:marRight w:val="0"/>
          <w:marTop w:val="400"/>
          <w:marBottom w:val="400"/>
          <w:divBdr>
            <w:top w:val="none" w:sz="0" w:space="0" w:color="auto"/>
            <w:left w:val="none" w:sz="0" w:space="0" w:color="auto"/>
            <w:bottom w:val="none" w:sz="0" w:space="0" w:color="auto"/>
            <w:right w:val="none" w:sz="0" w:space="0" w:color="auto"/>
          </w:divBdr>
        </w:div>
        <w:div w:id="1007555631">
          <w:marLeft w:val="0"/>
          <w:marRight w:val="0"/>
          <w:marTop w:val="400"/>
          <w:marBottom w:val="400"/>
          <w:divBdr>
            <w:top w:val="none" w:sz="0" w:space="0" w:color="auto"/>
            <w:left w:val="none" w:sz="0" w:space="0" w:color="auto"/>
            <w:bottom w:val="none" w:sz="0" w:space="0" w:color="auto"/>
            <w:right w:val="none" w:sz="0" w:space="0" w:color="auto"/>
          </w:divBdr>
        </w:div>
        <w:div w:id="1804814241">
          <w:marLeft w:val="0"/>
          <w:marRight w:val="0"/>
          <w:marTop w:val="400"/>
          <w:marBottom w:val="400"/>
          <w:divBdr>
            <w:top w:val="none" w:sz="0" w:space="0" w:color="auto"/>
            <w:left w:val="none" w:sz="0" w:space="0" w:color="auto"/>
            <w:bottom w:val="none" w:sz="0" w:space="0" w:color="auto"/>
            <w:right w:val="none" w:sz="0" w:space="0" w:color="auto"/>
          </w:divBdr>
        </w:div>
        <w:div w:id="342242779">
          <w:marLeft w:val="0"/>
          <w:marRight w:val="0"/>
          <w:marTop w:val="400"/>
          <w:marBottom w:val="400"/>
          <w:divBdr>
            <w:top w:val="none" w:sz="0" w:space="0" w:color="auto"/>
            <w:left w:val="none" w:sz="0" w:space="0" w:color="auto"/>
            <w:bottom w:val="none" w:sz="0" w:space="0" w:color="auto"/>
            <w:right w:val="none" w:sz="0" w:space="0" w:color="auto"/>
          </w:divBdr>
        </w:div>
        <w:div w:id="869991680">
          <w:marLeft w:val="0"/>
          <w:marRight w:val="0"/>
          <w:marTop w:val="400"/>
          <w:marBottom w:val="400"/>
          <w:divBdr>
            <w:top w:val="none" w:sz="0" w:space="0" w:color="auto"/>
            <w:left w:val="none" w:sz="0" w:space="0" w:color="auto"/>
            <w:bottom w:val="none" w:sz="0" w:space="0" w:color="auto"/>
            <w:right w:val="none" w:sz="0" w:space="0" w:color="auto"/>
          </w:divBdr>
        </w:div>
      </w:divsChild>
    </w:div>
    <w:div w:id="1643072482">
      <w:bodyDiv w:val="1"/>
      <w:marLeft w:val="0"/>
      <w:marRight w:val="0"/>
      <w:marTop w:val="0"/>
      <w:marBottom w:val="0"/>
      <w:divBdr>
        <w:top w:val="none" w:sz="0" w:space="0" w:color="auto"/>
        <w:left w:val="none" w:sz="0" w:space="0" w:color="auto"/>
        <w:bottom w:val="none" w:sz="0" w:space="0" w:color="auto"/>
        <w:right w:val="none" w:sz="0" w:space="0" w:color="auto"/>
      </w:divBdr>
      <w:divsChild>
        <w:div w:id="1048647254">
          <w:marLeft w:val="0"/>
          <w:marRight w:val="0"/>
          <w:marTop w:val="0"/>
          <w:marBottom w:val="0"/>
          <w:divBdr>
            <w:top w:val="none" w:sz="0" w:space="0" w:color="auto"/>
            <w:left w:val="none" w:sz="0" w:space="0" w:color="auto"/>
            <w:bottom w:val="none" w:sz="0" w:space="0" w:color="auto"/>
            <w:right w:val="none" w:sz="0" w:space="0" w:color="auto"/>
          </w:divBdr>
        </w:div>
      </w:divsChild>
    </w:div>
    <w:div w:id="1645312052">
      <w:bodyDiv w:val="1"/>
      <w:marLeft w:val="0"/>
      <w:marRight w:val="0"/>
      <w:marTop w:val="0"/>
      <w:marBottom w:val="0"/>
      <w:divBdr>
        <w:top w:val="none" w:sz="0" w:space="0" w:color="auto"/>
        <w:left w:val="none" w:sz="0" w:space="0" w:color="auto"/>
        <w:bottom w:val="none" w:sz="0" w:space="0" w:color="auto"/>
        <w:right w:val="none" w:sz="0" w:space="0" w:color="auto"/>
      </w:divBdr>
    </w:div>
    <w:div w:id="1679116882">
      <w:bodyDiv w:val="1"/>
      <w:marLeft w:val="0"/>
      <w:marRight w:val="0"/>
      <w:marTop w:val="0"/>
      <w:marBottom w:val="0"/>
      <w:divBdr>
        <w:top w:val="none" w:sz="0" w:space="0" w:color="auto"/>
        <w:left w:val="none" w:sz="0" w:space="0" w:color="auto"/>
        <w:bottom w:val="none" w:sz="0" w:space="0" w:color="auto"/>
        <w:right w:val="none" w:sz="0" w:space="0" w:color="auto"/>
      </w:divBdr>
    </w:div>
    <w:div w:id="1697076121">
      <w:bodyDiv w:val="1"/>
      <w:marLeft w:val="0"/>
      <w:marRight w:val="0"/>
      <w:marTop w:val="0"/>
      <w:marBottom w:val="0"/>
      <w:divBdr>
        <w:top w:val="none" w:sz="0" w:space="0" w:color="auto"/>
        <w:left w:val="none" w:sz="0" w:space="0" w:color="auto"/>
        <w:bottom w:val="none" w:sz="0" w:space="0" w:color="auto"/>
        <w:right w:val="none" w:sz="0" w:space="0" w:color="auto"/>
      </w:divBdr>
    </w:div>
    <w:div w:id="1711998881">
      <w:bodyDiv w:val="1"/>
      <w:marLeft w:val="0"/>
      <w:marRight w:val="0"/>
      <w:marTop w:val="0"/>
      <w:marBottom w:val="0"/>
      <w:divBdr>
        <w:top w:val="none" w:sz="0" w:space="0" w:color="auto"/>
        <w:left w:val="none" w:sz="0" w:space="0" w:color="auto"/>
        <w:bottom w:val="none" w:sz="0" w:space="0" w:color="auto"/>
        <w:right w:val="none" w:sz="0" w:space="0" w:color="auto"/>
      </w:divBdr>
    </w:div>
    <w:div w:id="1727099080">
      <w:bodyDiv w:val="1"/>
      <w:marLeft w:val="0"/>
      <w:marRight w:val="0"/>
      <w:marTop w:val="0"/>
      <w:marBottom w:val="0"/>
      <w:divBdr>
        <w:top w:val="none" w:sz="0" w:space="0" w:color="auto"/>
        <w:left w:val="none" w:sz="0" w:space="0" w:color="auto"/>
        <w:bottom w:val="none" w:sz="0" w:space="0" w:color="auto"/>
        <w:right w:val="none" w:sz="0" w:space="0" w:color="auto"/>
      </w:divBdr>
    </w:div>
    <w:div w:id="1731734473">
      <w:bodyDiv w:val="1"/>
      <w:marLeft w:val="0"/>
      <w:marRight w:val="0"/>
      <w:marTop w:val="0"/>
      <w:marBottom w:val="0"/>
      <w:divBdr>
        <w:top w:val="none" w:sz="0" w:space="0" w:color="auto"/>
        <w:left w:val="none" w:sz="0" w:space="0" w:color="auto"/>
        <w:bottom w:val="none" w:sz="0" w:space="0" w:color="auto"/>
        <w:right w:val="none" w:sz="0" w:space="0" w:color="auto"/>
      </w:divBdr>
    </w:div>
    <w:div w:id="1755320755">
      <w:bodyDiv w:val="1"/>
      <w:marLeft w:val="0"/>
      <w:marRight w:val="0"/>
      <w:marTop w:val="0"/>
      <w:marBottom w:val="0"/>
      <w:divBdr>
        <w:top w:val="none" w:sz="0" w:space="0" w:color="auto"/>
        <w:left w:val="none" w:sz="0" w:space="0" w:color="auto"/>
        <w:bottom w:val="none" w:sz="0" w:space="0" w:color="auto"/>
        <w:right w:val="none" w:sz="0" w:space="0" w:color="auto"/>
      </w:divBdr>
    </w:div>
    <w:div w:id="1761753628">
      <w:bodyDiv w:val="1"/>
      <w:marLeft w:val="0"/>
      <w:marRight w:val="0"/>
      <w:marTop w:val="0"/>
      <w:marBottom w:val="0"/>
      <w:divBdr>
        <w:top w:val="none" w:sz="0" w:space="0" w:color="auto"/>
        <w:left w:val="none" w:sz="0" w:space="0" w:color="auto"/>
        <w:bottom w:val="none" w:sz="0" w:space="0" w:color="auto"/>
        <w:right w:val="none" w:sz="0" w:space="0" w:color="auto"/>
      </w:divBdr>
    </w:div>
    <w:div w:id="1798333288">
      <w:bodyDiv w:val="1"/>
      <w:marLeft w:val="0"/>
      <w:marRight w:val="0"/>
      <w:marTop w:val="0"/>
      <w:marBottom w:val="0"/>
      <w:divBdr>
        <w:top w:val="none" w:sz="0" w:space="0" w:color="auto"/>
        <w:left w:val="none" w:sz="0" w:space="0" w:color="auto"/>
        <w:bottom w:val="none" w:sz="0" w:space="0" w:color="auto"/>
        <w:right w:val="none" w:sz="0" w:space="0" w:color="auto"/>
      </w:divBdr>
    </w:div>
    <w:div w:id="1862468385">
      <w:bodyDiv w:val="1"/>
      <w:marLeft w:val="0"/>
      <w:marRight w:val="0"/>
      <w:marTop w:val="0"/>
      <w:marBottom w:val="0"/>
      <w:divBdr>
        <w:top w:val="none" w:sz="0" w:space="0" w:color="auto"/>
        <w:left w:val="none" w:sz="0" w:space="0" w:color="auto"/>
        <w:bottom w:val="none" w:sz="0" w:space="0" w:color="auto"/>
        <w:right w:val="none" w:sz="0" w:space="0" w:color="auto"/>
      </w:divBdr>
    </w:div>
    <w:div w:id="1864398910">
      <w:bodyDiv w:val="1"/>
      <w:marLeft w:val="0"/>
      <w:marRight w:val="0"/>
      <w:marTop w:val="0"/>
      <w:marBottom w:val="0"/>
      <w:divBdr>
        <w:top w:val="none" w:sz="0" w:space="0" w:color="auto"/>
        <w:left w:val="none" w:sz="0" w:space="0" w:color="auto"/>
        <w:bottom w:val="none" w:sz="0" w:space="0" w:color="auto"/>
        <w:right w:val="none" w:sz="0" w:space="0" w:color="auto"/>
      </w:divBdr>
    </w:div>
    <w:div w:id="1882128623">
      <w:bodyDiv w:val="1"/>
      <w:marLeft w:val="0"/>
      <w:marRight w:val="0"/>
      <w:marTop w:val="0"/>
      <w:marBottom w:val="0"/>
      <w:divBdr>
        <w:top w:val="none" w:sz="0" w:space="0" w:color="auto"/>
        <w:left w:val="none" w:sz="0" w:space="0" w:color="auto"/>
        <w:bottom w:val="none" w:sz="0" w:space="0" w:color="auto"/>
        <w:right w:val="none" w:sz="0" w:space="0" w:color="auto"/>
      </w:divBdr>
    </w:div>
    <w:div w:id="1895193633">
      <w:bodyDiv w:val="1"/>
      <w:marLeft w:val="0"/>
      <w:marRight w:val="0"/>
      <w:marTop w:val="0"/>
      <w:marBottom w:val="0"/>
      <w:divBdr>
        <w:top w:val="none" w:sz="0" w:space="0" w:color="auto"/>
        <w:left w:val="none" w:sz="0" w:space="0" w:color="auto"/>
        <w:bottom w:val="none" w:sz="0" w:space="0" w:color="auto"/>
        <w:right w:val="none" w:sz="0" w:space="0" w:color="auto"/>
      </w:divBdr>
    </w:div>
    <w:div w:id="1929578733">
      <w:bodyDiv w:val="1"/>
      <w:marLeft w:val="0"/>
      <w:marRight w:val="0"/>
      <w:marTop w:val="0"/>
      <w:marBottom w:val="0"/>
      <w:divBdr>
        <w:top w:val="none" w:sz="0" w:space="0" w:color="auto"/>
        <w:left w:val="none" w:sz="0" w:space="0" w:color="auto"/>
        <w:bottom w:val="none" w:sz="0" w:space="0" w:color="auto"/>
        <w:right w:val="none" w:sz="0" w:space="0" w:color="auto"/>
      </w:divBdr>
    </w:div>
    <w:div w:id="1937864027">
      <w:bodyDiv w:val="1"/>
      <w:marLeft w:val="0"/>
      <w:marRight w:val="0"/>
      <w:marTop w:val="0"/>
      <w:marBottom w:val="0"/>
      <w:divBdr>
        <w:top w:val="none" w:sz="0" w:space="0" w:color="auto"/>
        <w:left w:val="none" w:sz="0" w:space="0" w:color="auto"/>
        <w:bottom w:val="none" w:sz="0" w:space="0" w:color="auto"/>
        <w:right w:val="none" w:sz="0" w:space="0" w:color="auto"/>
      </w:divBdr>
      <w:divsChild>
        <w:div w:id="263465603">
          <w:marLeft w:val="0"/>
          <w:marRight w:val="0"/>
          <w:marTop w:val="0"/>
          <w:marBottom w:val="0"/>
          <w:divBdr>
            <w:top w:val="none" w:sz="0" w:space="0" w:color="auto"/>
            <w:left w:val="none" w:sz="0" w:space="0" w:color="auto"/>
            <w:bottom w:val="none" w:sz="0" w:space="0" w:color="auto"/>
            <w:right w:val="none" w:sz="0" w:space="0" w:color="auto"/>
          </w:divBdr>
          <w:divsChild>
            <w:div w:id="1989050354">
              <w:marLeft w:val="0"/>
              <w:marRight w:val="0"/>
              <w:marTop w:val="0"/>
              <w:marBottom w:val="0"/>
              <w:divBdr>
                <w:top w:val="none" w:sz="0" w:space="0" w:color="auto"/>
                <w:left w:val="none" w:sz="0" w:space="0" w:color="auto"/>
                <w:bottom w:val="none" w:sz="0" w:space="0" w:color="auto"/>
                <w:right w:val="none" w:sz="0" w:space="0" w:color="auto"/>
              </w:divBdr>
              <w:divsChild>
                <w:div w:id="970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635">
      <w:bodyDiv w:val="1"/>
      <w:marLeft w:val="0"/>
      <w:marRight w:val="0"/>
      <w:marTop w:val="0"/>
      <w:marBottom w:val="0"/>
      <w:divBdr>
        <w:top w:val="none" w:sz="0" w:space="0" w:color="auto"/>
        <w:left w:val="none" w:sz="0" w:space="0" w:color="auto"/>
        <w:bottom w:val="none" w:sz="0" w:space="0" w:color="auto"/>
        <w:right w:val="none" w:sz="0" w:space="0" w:color="auto"/>
      </w:divBdr>
    </w:div>
    <w:div w:id="1952122284">
      <w:bodyDiv w:val="1"/>
      <w:marLeft w:val="0"/>
      <w:marRight w:val="0"/>
      <w:marTop w:val="0"/>
      <w:marBottom w:val="0"/>
      <w:divBdr>
        <w:top w:val="none" w:sz="0" w:space="0" w:color="auto"/>
        <w:left w:val="none" w:sz="0" w:space="0" w:color="auto"/>
        <w:bottom w:val="none" w:sz="0" w:space="0" w:color="auto"/>
        <w:right w:val="none" w:sz="0" w:space="0" w:color="auto"/>
      </w:divBdr>
    </w:div>
    <w:div w:id="1960599175">
      <w:bodyDiv w:val="1"/>
      <w:marLeft w:val="0"/>
      <w:marRight w:val="0"/>
      <w:marTop w:val="0"/>
      <w:marBottom w:val="0"/>
      <w:divBdr>
        <w:top w:val="none" w:sz="0" w:space="0" w:color="auto"/>
        <w:left w:val="none" w:sz="0" w:space="0" w:color="auto"/>
        <w:bottom w:val="none" w:sz="0" w:space="0" w:color="auto"/>
        <w:right w:val="none" w:sz="0" w:space="0" w:color="auto"/>
      </w:divBdr>
    </w:div>
    <w:div w:id="1966812546">
      <w:bodyDiv w:val="1"/>
      <w:marLeft w:val="0"/>
      <w:marRight w:val="0"/>
      <w:marTop w:val="0"/>
      <w:marBottom w:val="0"/>
      <w:divBdr>
        <w:top w:val="none" w:sz="0" w:space="0" w:color="auto"/>
        <w:left w:val="none" w:sz="0" w:space="0" w:color="auto"/>
        <w:bottom w:val="none" w:sz="0" w:space="0" w:color="auto"/>
        <w:right w:val="none" w:sz="0" w:space="0" w:color="auto"/>
      </w:divBdr>
    </w:div>
    <w:div w:id="1998419119">
      <w:bodyDiv w:val="1"/>
      <w:marLeft w:val="0"/>
      <w:marRight w:val="0"/>
      <w:marTop w:val="0"/>
      <w:marBottom w:val="0"/>
      <w:divBdr>
        <w:top w:val="none" w:sz="0" w:space="0" w:color="auto"/>
        <w:left w:val="none" w:sz="0" w:space="0" w:color="auto"/>
        <w:bottom w:val="none" w:sz="0" w:space="0" w:color="auto"/>
        <w:right w:val="none" w:sz="0" w:space="0" w:color="auto"/>
      </w:divBdr>
      <w:divsChild>
        <w:div w:id="2053845819">
          <w:marLeft w:val="0"/>
          <w:marRight w:val="0"/>
          <w:marTop w:val="400"/>
          <w:marBottom w:val="400"/>
          <w:divBdr>
            <w:top w:val="none" w:sz="0" w:space="0" w:color="auto"/>
            <w:left w:val="none" w:sz="0" w:space="0" w:color="auto"/>
            <w:bottom w:val="none" w:sz="0" w:space="0" w:color="auto"/>
            <w:right w:val="none" w:sz="0" w:space="0" w:color="auto"/>
          </w:divBdr>
        </w:div>
        <w:div w:id="1725058973">
          <w:marLeft w:val="0"/>
          <w:marRight w:val="0"/>
          <w:marTop w:val="400"/>
          <w:marBottom w:val="400"/>
          <w:divBdr>
            <w:top w:val="none" w:sz="0" w:space="0" w:color="auto"/>
            <w:left w:val="none" w:sz="0" w:space="0" w:color="auto"/>
            <w:bottom w:val="none" w:sz="0" w:space="0" w:color="auto"/>
            <w:right w:val="none" w:sz="0" w:space="0" w:color="auto"/>
          </w:divBdr>
        </w:div>
        <w:div w:id="1483228059">
          <w:marLeft w:val="0"/>
          <w:marRight w:val="0"/>
          <w:marTop w:val="400"/>
          <w:marBottom w:val="400"/>
          <w:divBdr>
            <w:top w:val="none" w:sz="0" w:space="0" w:color="auto"/>
            <w:left w:val="none" w:sz="0" w:space="0" w:color="auto"/>
            <w:bottom w:val="none" w:sz="0" w:space="0" w:color="auto"/>
            <w:right w:val="none" w:sz="0" w:space="0" w:color="auto"/>
          </w:divBdr>
        </w:div>
        <w:div w:id="623391845">
          <w:marLeft w:val="0"/>
          <w:marRight w:val="0"/>
          <w:marTop w:val="400"/>
          <w:marBottom w:val="400"/>
          <w:divBdr>
            <w:top w:val="none" w:sz="0" w:space="0" w:color="auto"/>
            <w:left w:val="none" w:sz="0" w:space="0" w:color="auto"/>
            <w:bottom w:val="none" w:sz="0" w:space="0" w:color="auto"/>
            <w:right w:val="none" w:sz="0" w:space="0" w:color="auto"/>
          </w:divBdr>
        </w:div>
        <w:div w:id="383992038">
          <w:marLeft w:val="0"/>
          <w:marRight w:val="0"/>
          <w:marTop w:val="400"/>
          <w:marBottom w:val="400"/>
          <w:divBdr>
            <w:top w:val="none" w:sz="0" w:space="0" w:color="auto"/>
            <w:left w:val="none" w:sz="0" w:space="0" w:color="auto"/>
            <w:bottom w:val="none" w:sz="0" w:space="0" w:color="auto"/>
            <w:right w:val="none" w:sz="0" w:space="0" w:color="auto"/>
          </w:divBdr>
        </w:div>
        <w:div w:id="1103959074">
          <w:marLeft w:val="0"/>
          <w:marRight w:val="0"/>
          <w:marTop w:val="400"/>
          <w:marBottom w:val="400"/>
          <w:divBdr>
            <w:top w:val="none" w:sz="0" w:space="0" w:color="auto"/>
            <w:left w:val="none" w:sz="0" w:space="0" w:color="auto"/>
            <w:bottom w:val="none" w:sz="0" w:space="0" w:color="auto"/>
            <w:right w:val="none" w:sz="0" w:space="0" w:color="auto"/>
          </w:divBdr>
        </w:div>
      </w:divsChild>
    </w:div>
    <w:div w:id="2002467518">
      <w:bodyDiv w:val="1"/>
      <w:marLeft w:val="0"/>
      <w:marRight w:val="0"/>
      <w:marTop w:val="0"/>
      <w:marBottom w:val="0"/>
      <w:divBdr>
        <w:top w:val="none" w:sz="0" w:space="0" w:color="auto"/>
        <w:left w:val="none" w:sz="0" w:space="0" w:color="auto"/>
        <w:bottom w:val="none" w:sz="0" w:space="0" w:color="auto"/>
        <w:right w:val="none" w:sz="0" w:space="0" w:color="auto"/>
      </w:divBdr>
    </w:div>
    <w:div w:id="2021080938">
      <w:bodyDiv w:val="1"/>
      <w:marLeft w:val="0"/>
      <w:marRight w:val="0"/>
      <w:marTop w:val="0"/>
      <w:marBottom w:val="0"/>
      <w:divBdr>
        <w:top w:val="none" w:sz="0" w:space="0" w:color="auto"/>
        <w:left w:val="none" w:sz="0" w:space="0" w:color="auto"/>
        <w:bottom w:val="none" w:sz="0" w:space="0" w:color="auto"/>
        <w:right w:val="none" w:sz="0" w:space="0" w:color="auto"/>
      </w:divBdr>
    </w:div>
    <w:div w:id="2086611688">
      <w:bodyDiv w:val="1"/>
      <w:marLeft w:val="0"/>
      <w:marRight w:val="0"/>
      <w:marTop w:val="0"/>
      <w:marBottom w:val="0"/>
      <w:divBdr>
        <w:top w:val="none" w:sz="0" w:space="0" w:color="auto"/>
        <w:left w:val="none" w:sz="0" w:space="0" w:color="auto"/>
        <w:bottom w:val="none" w:sz="0" w:space="0" w:color="auto"/>
        <w:right w:val="none" w:sz="0" w:space="0" w:color="auto"/>
      </w:divBdr>
      <w:divsChild>
        <w:div w:id="462430583">
          <w:marLeft w:val="0"/>
          <w:marRight w:val="0"/>
          <w:marTop w:val="400"/>
          <w:marBottom w:val="400"/>
          <w:divBdr>
            <w:top w:val="none" w:sz="0" w:space="0" w:color="auto"/>
            <w:left w:val="none" w:sz="0" w:space="0" w:color="auto"/>
            <w:bottom w:val="none" w:sz="0" w:space="0" w:color="auto"/>
            <w:right w:val="none" w:sz="0" w:space="0" w:color="auto"/>
          </w:divBdr>
        </w:div>
        <w:div w:id="1488085271">
          <w:marLeft w:val="0"/>
          <w:marRight w:val="0"/>
          <w:marTop w:val="400"/>
          <w:marBottom w:val="400"/>
          <w:divBdr>
            <w:top w:val="none" w:sz="0" w:space="0" w:color="auto"/>
            <w:left w:val="none" w:sz="0" w:space="0" w:color="auto"/>
            <w:bottom w:val="none" w:sz="0" w:space="0" w:color="auto"/>
            <w:right w:val="none" w:sz="0" w:space="0" w:color="auto"/>
          </w:divBdr>
        </w:div>
        <w:div w:id="1477795285">
          <w:marLeft w:val="0"/>
          <w:marRight w:val="0"/>
          <w:marTop w:val="400"/>
          <w:marBottom w:val="400"/>
          <w:divBdr>
            <w:top w:val="none" w:sz="0" w:space="0" w:color="auto"/>
            <w:left w:val="none" w:sz="0" w:space="0" w:color="auto"/>
            <w:bottom w:val="none" w:sz="0" w:space="0" w:color="auto"/>
            <w:right w:val="none" w:sz="0" w:space="0" w:color="auto"/>
          </w:divBdr>
        </w:div>
        <w:div w:id="1481726174">
          <w:marLeft w:val="0"/>
          <w:marRight w:val="0"/>
          <w:marTop w:val="400"/>
          <w:marBottom w:val="400"/>
          <w:divBdr>
            <w:top w:val="none" w:sz="0" w:space="0" w:color="auto"/>
            <w:left w:val="none" w:sz="0" w:space="0" w:color="auto"/>
            <w:bottom w:val="none" w:sz="0" w:space="0" w:color="auto"/>
            <w:right w:val="none" w:sz="0" w:space="0" w:color="auto"/>
          </w:divBdr>
        </w:div>
        <w:div w:id="1584754872">
          <w:marLeft w:val="0"/>
          <w:marRight w:val="0"/>
          <w:marTop w:val="400"/>
          <w:marBottom w:val="400"/>
          <w:divBdr>
            <w:top w:val="none" w:sz="0" w:space="0" w:color="auto"/>
            <w:left w:val="none" w:sz="0" w:space="0" w:color="auto"/>
            <w:bottom w:val="none" w:sz="0" w:space="0" w:color="auto"/>
            <w:right w:val="none" w:sz="0" w:space="0" w:color="auto"/>
          </w:divBdr>
        </w:div>
        <w:div w:id="1819106506">
          <w:marLeft w:val="0"/>
          <w:marRight w:val="0"/>
          <w:marTop w:val="400"/>
          <w:marBottom w:val="400"/>
          <w:divBdr>
            <w:top w:val="none" w:sz="0" w:space="0" w:color="auto"/>
            <w:left w:val="none" w:sz="0" w:space="0" w:color="auto"/>
            <w:bottom w:val="none" w:sz="0" w:space="0" w:color="auto"/>
            <w:right w:val="none" w:sz="0" w:space="0" w:color="auto"/>
          </w:divBdr>
        </w:div>
        <w:div w:id="1278875236">
          <w:marLeft w:val="0"/>
          <w:marRight w:val="0"/>
          <w:marTop w:val="400"/>
          <w:marBottom w:val="400"/>
          <w:divBdr>
            <w:top w:val="none" w:sz="0" w:space="0" w:color="auto"/>
            <w:left w:val="none" w:sz="0" w:space="0" w:color="auto"/>
            <w:bottom w:val="none" w:sz="0" w:space="0" w:color="auto"/>
            <w:right w:val="none" w:sz="0" w:space="0" w:color="auto"/>
          </w:divBdr>
        </w:div>
        <w:div w:id="2029211956">
          <w:marLeft w:val="0"/>
          <w:marRight w:val="0"/>
          <w:marTop w:val="400"/>
          <w:marBottom w:val="400"/>
          <w:divBdr>
            <w:top w:val="none" w:sz="0" w:space="0" w:color="auto"/>
            <w:left w:val="none" w:sz="0" w:space="0" w:color="auto"/>
            <w:bottom w:val="none" w:sz="0" w:space="0" w:color="auto"/>
            <w:right w:val="none" w:sz="0" w:space="0" w:color="auto"/>
          </w:divBdr>
        </w:div>
        <w:div w:id="1438403245">
          <w:marLeft w:val="0"/>
          <w:marRight w:val="0"/>
          <w:marTop w:val="400"/>
          <w:marBottom w:val="400"/>
          <w:divBdr>
            <w:top w:val="none" w:sz="0" w:space="0" w:color="auto"/>
            <w:left w:val="none" w:sz="0" w:space="0" w:color="auto"/>
            <w:bottom w:val="none" w:sz="0" w:space="0" w:color="auto"/>
            <w:right w:val="none" w:sz="0" w:space="0" w:color="auto"/>
          </w:divBdr>
        </w:div>
      </w:divsChild>
    </w:div>
    <w:div w:id="211524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14</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Teegarden</dc:creator>
  <cp:keywords/>
  <dc:description/>
  <cp:lastModifiedBy>Sierra Teegarden</cp:lastModifiedBy>
  <cp:revision>22</cp:revision>
  <dcterms:created xsi:type="dcterms:W3CDTF">2022-05-27T16:27:00Z</dcterms:created>
  <dcterms:modified xsi:type="dcterms:W3CDTF">2022-05-28T22:21:00Z</dcterms:modified>
</cp:coreProperties>
</file>