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CAD" w14:textId="77777777" w:rsidR="00C63338" w:rsidRDefault="00B7277F">
      <w:pPr>
        <w:rPr>
          <w:b/>
        </w:rPr>
      </w:pPr>
      <w:r>
        <w:rPr>
          <w:b/>
        </w:rPr>
        <w:t>Identifying Data:</w:t>
      </w:r>
    </w:p>
    <w:p w14:paraId="2026EF9C" w14:textId="77777777" w:rsidR="00C63338" w:rsidRDefault="00B7277F">
      <w:r>
        <w:t>Full Name: B.S.</w:t>
      </w:r>
    </w:p>
    <w:p w14:paraId="10C309B1" w14:textId="77777777" w:rsidR="00C63338" w:rsidRDefault="00B7277F">
      <w:r>
        <w:t>Sex: Female</w:t>
      </w:r>
    </w:p>
    <w:p w14:paraId="255792DC" w14:textId="77777777" w:rsidR="00C63338" w:rsidRDefault="00B7277F">
      <w:r>
        <w:t>DOB: XX/XX/1962</w:t>
      </w:r>
    </w:p>
    <w:p w14:paraId="2BA9C74F" w14:textId="77777777" w:rsidR="00C63338" w:rsidRDefault="00B7277F">
      <w:r>
        <w:t>Race/Nationality: Indian</w:t>
      </w:r>
    </w:p>
    <w:p w14:paraId="2B4FDCD2" w14:textId="77777777" w:rsidR="00C63338" w:rsidRDefault="00B7277F">
      <w:r>
        <w:t>Primary Language: Hindi</w:t>
      </w:r>
    </w:p>
    <w:p w14:paraId="31D723D4" w14:textId="77777777" w:rsidR="00C63338" w:rsidRDefault="00B7277F">
      <w:r>
        <w:t>Address: Queens, NY</w:t>
      </w:r>
    </w:p>
    <w:p w14:paraId="2586570E" w14:textId="77777777" w:rsidR="00C63338" w:rsidRDefault="00C63338"/>
    <w:p w14:paraId="2DC6822A" w14:textId="77777777" w:rsidR="00C63338" w:rsidRDefault="00B7277F">
      <w:r>
        <w:t>Date &amp; Time: 01:00PM 02/24/22</w:t>
      </w:r>
    </w:p>
    <w:p w14:paraId="337C4313" w14:textId="77777777" w:rsidR="00C63338" w:rsidRDefault="00B7277F">
      <w:r>
        <w:t>Location: NYPQ</w:t>
      </w:r>
    </w:p>
    <w:p w14:paraId="4126041F" w14:textId="77777777" w:rsidR="00C63338" w:rsidRDefault="00B7277F">
      <w:r>
        <w:t>Source of Information: Medical records, Daughter &amp; Son – pt not able to give detailed history</w:t>
      </w:r>
    </w:p>
    <w:p w14:paraId="6A78F964" w14:textId="77777777" w:rsidR="00C63338" w:rsidRDefault="00B7277F">
      <w:r>
        <w:t>Reliability: reliable</w:t>
      </w:r>
    </w:p>
    <w:p w14:paraId="3E047341" w14:textId="77777777" w:rsidR="00C63338" w:rsidRDefault="00B7277F">
      <w:r>
        <w:t>Source of Referral: N/A</w:t>
      </w:r>
    </w:p>
    <w:p w14:paraId="4BC65D1A" w14:textId="77777777" w:rsidR="00C63338" w:rsidRDefault="00C63338"/>
    <w:p w14:paraId="13EE9C25" w14:textId="77777777" w:rsidR="00C63338" w:rsidRDefault="00B7277F">
      <w:r>
        <w:rPr>
          <w:b/>
        </w:rPr>
        <w:t>Chief Complaint:</w:t>
      </w:r>
      <w:r>
        <w:t xml:space="preserve"> AMS, weakness, visual hallucinations, multiple falls, worsening over past 2 weeks</w:t>
      </w:r>
    </w:p>
    <w:p w14:paraId="43E8E7EC" w14:textId="77777777" w:rsidR="00C63338" w:rsidRDefault="00C63338"/>
    <w:p w14:paraId="59161037" w14:textId="77777777" w:rsidR="00C63338" w:rsidRDefault="00B7277F">
      <w:pPr>
        <w:rPr>
          <w:b/>
        </w:rPr>
      </w:pPr>
      <w:r>
        <w:rPr>
          <w:b/>
        </w:rPr>
        <w:t>HPI:</w:t>
      </w:r>
    </w:p>
    <w:p w14:paraId="3E78F2C2" w14:textId="77777777" w:rsidR="00C63338" w:rsidRDefault="00B7277F">
      <w:pPr>
        <w:rPr>
          <w:color w:val="FF0000"/>
          <w:highlight w:val="yellow"/>
        </w:rPr>
      </w:pPr>
      <w:r>
        <w:t>BS, 60 y/o</w:t>
      </w:r>
      <w:r>
        <w:t xml:space="preserve"> F, PMHx HTN, HLD, CAD, </w:t>
      </w:r>
      <w:proofErr w:type="spellStart"/>
      <w:r>
        <w:t>HFrEF</w:t>
      </w:r>
      <w:proofErr w:type="spellEnd"/>
      <w:r>
        <w:t>, DM2, multiple myeloma (?), hypothyroidism on l</w:t>
      </w:r>
      <w:r>
        <w:rPr>
          <w:u w:val="single"/>
        </w:rPr>
        <w:t xml:space="preserve">evothyroxine 25mcg, </w:t>
      </w:r>
      <w:r>
        <w:t xml:space="preserve">BIBEMS 2/18 w/ cc of AMS, weakness w/ multiple falls </w:t>
      </w:r>
      <w:r>
        <w:rPr>
          <w:highlight w:val="yellow"/>
        </w:rPr>
        <w:t>(on this incidence)</w:t>
      </w:r>
      <w:r>
        <w:t>, &amp; visual hallucinations worsening x2 weeks.</w:t>
      </w:r>
      <w:r>
        <w:rPr>
          <w:highlight w:val="yellow"/>
        </w:rPr>
        <w:t xml:space="preserve"> Daughter &amp; son primary historians…. (</w:t>
      </w:r>
      <w:r>
        <w:rPr>
          <w:color w:val="FF0000"/>
          <w:highlight w:val="yellow"/>
        </w:rPr>
        <w:t>pert</w:t>
      </w:r>
      <w:r>
        <w:rPr>
          <w:color w:val="FF0000"/>
          <w:highlight w:val="yellow"/>
        </w:rPr>
        <w:t xml:space="preserve">inent </w:t>
      </w:r>
      <w:proofErr w:type="gramStart"/>
      <w:r>
        <w:rPr>
          <w:color w:val="FF0000"/>
          <w:highlight w:val="yellow"/>
        </w:rPr>
        <w:t>negatives)...</w:t>
      </w:r>
      <w:proofErr w:type="gramEnd"/>
    </w:p>
    <w:p w14:paraId="4105E214" w14:textId="77777777" w:rsidR="00C63338" w:rsidRDefault="00C63338"/>
    <w:p w14:paraId="19BEFECC" w14:textId="77777777" w:rsidR="00C63338" w:rsidRDefault="00B7277F">
      <w:r>
        <w:rPr>
          <w:highlight w:val="yellow"/>
        </w:rPr>
        <w:t>…</w:t>
      </w:r>
      <w:r>
        <w:t xml:space="preserve"> In ED pt noted to be lethargic but oriented x3, hypoglycemic (BS 40 – given amp D50), hypothermic (95.8F), bradycardic (HR 57), BP 162/76. TSH 165 being treated by PMD, not following with endocrinology, BUN/Cr 29.9/1.73. Admitted to </w:t>
      </w:r>
      <w:r>
        <w:t xml:space="preserve">MICU for myxedema coma. </w:t>
      </w:r>
    </w:p>
    <w:p w14:paraId="4F41904E" w14:textId="77777777" w:rsidR="00C63338" w:rsidRDefault="00C63338">
      <w:pPr>
        <w:rPr>
          <w:highlight w:val="yellow"/>
        </w:rPr>
      </w:pPr>
    </w:p>
    <w:p w14:paraId="2149E305" w14:textId="77777777" w:rsidR="00C63338" w:rsidRDefault="00B7277F">
      <w:pPr>
        <w:rPr>
          <w:highlight w:val="yellow"/>
        </w:rPr>
      </w:pPr>
      <w:r>
        <w:rPr>
          <w:highlight w:val="yellow"/>
        </w:rPr>
        <w:t>(</w:t>
      </w:r>
      <w:proofErr w:type="gramStart"/>
      <w:r>
        <w:rPr>
          <w:highlight w:val="yellow"/>
        </w:rPr>
        <w:t>this</w:t>
      </w:r>
      <w:proofErr w:type="gramEnd"/>
      <w:r>
        <w:rPr>
          <w:highlight w:val="yellow"/>
        </w:rPr>
        <w:t xml:space="preserve"> can be in hospital summary)</w:t>
      </w:r>
    </w:p>
    <w:p w14:paraId="2A96F2C3" w14:textId="77777777" w:rsidR="00C63338" w:rsidRDefault="00B7277F">
      <w:r>
        <w:t>MICU course: Started on Levothyroxine 100mcg IV daily &amp; hydrocortisone 100mg q8h then q12h (AM cortisol 16.29). Mental status and respiratory status improving – downgraded from BiPAP to sating wel</w:t>
      </w:r>
      <w:r>
        <w:t xml:space="preserve">l on RA. BP elevated 182-162/87-78 – resumed home BP meds except Bisoprolol. Hypothermia &amp; </w:t>
      </w:r>
      <w:proofErr w:type="spellStart"/>
      <w:r>
        <w:t>Asx</w:t>
      </w:r>
      <w:proofErr w:type="spellEnd"/>
      <w:r>
        <w:t xml:space="preserve"> bradycardia (HR 50-60s) remained. Developed prerenal AKI – Tx w/ </w:t>
      </w:r>
      <w:proofErr w:type="spellStart"/>
      <w:r>
        <w:t>Lokelma</w:t>
      </w:r>
      <w:proofErr w:type="spellEnd"/>
      <w:r>
        <w:t xml:space="preserve"> for hyperkalemia. Transferred to internal med at this point but pt readmitted to MICU ne</w:t>
      </w:r>
      <w:r>
        <w:t xml:space="preserve">xt day for development of refractory myxedema coma w/ AHHRF &amp; worsening renal </w:t>
      </w:r>
      <w:proofErr w:type="spellStart"/>
      <w:r>
        <w:t>fxn</w:t>
      </w:r>
      <w:proofErr w:type="spellEnd"/>
      <w:r>
        <w:t xml:space="preserve">. CXR showed Pulm Edema </w:t>
      </w:r>
      <w:proofErr w:type="gramStart"/>
      <w:r>
        <w:t>–  Tx</w:t>
      </w:r>
      <w:proofErr w:type="gramEnd"/>
      <w:r>
        <w:t xml:space="preserve"> w/ Furosemide 80mg then resumed home dose of 40mg. Restarted on BiPAP for next 24h. Increased Levothyroxine from 100mcg to 125mcg then to 150mcg </w:t>
      </w:r>
      <w:r>
        <w:t>IV daily. Hypothermia improved but bradycardia persisted. Readmitted to internal med yesterday 2/23.</w:t>
      </w:r>
    </w:p>
    <w:p w14:paraId="7BEBE24D" w14:textId="77777777" w:rsidR="00C63338" w:rsidRDefault="00C63338"/>
    <w:p w14:paraId="23559E68" w14:textId="77777777" w:rsidR="00C63338" w:rsidRDefault="00B7277F">
      <w:r>
        <w:t>Today, 2/24, pt appears lethargic and weak. ABG continues to show respiratory acidosis. Able to eat and drink. Sating 98% on BiPAP. Able to follow command</w:t>
      </w:r>
      <w:r>
        <w:t xml:space="preserve">s but slowed movements. Renal </w:t>
      </w:r>
      <w:proofErr w:type="spellStart"/>
      <w:r>
        <w:t>fxn</w:t>
      </w:r>
      <w:proofErr w:type="spellEnd"/>
      <w:r>
        <w:t xml:space="preserve"> worsening (1.73 </w:t>
      </w:r>
      <w:r>
        <w:t>🡪</w:t>
      </w:r>
      <w:r>
        <w:t xml:space="preserve"> 2.82). Afebrile, infectious workup negative. Admits to fatigue. Denies SOB, CP, N/V/, cold intolerance (always feels hot), constipation, recent weight gain, hair loss, or dry skin.</w:t>
      </w:r>
    </w:p>
    <w:p w14:paraId="26AACE21" w14:textId="77777777" w:rsidR="00C63338" w:rsidRDefault="00C63338"/>
    <w:p w14:paraId="01B2935F" w14:textId="77777777" w:rsidR="00C63338" w:rsidRDefault="00C63338"/>
    <w:p w14:paraId="3ACC4CA6" w14:textId="77777777" w:rsidR="00C63338" w:rsidRDefault="00C63338"/>
    <w:p w14:paraId="4AA54B6E" w14:textId="77777777" w:rsidR="00C63338" w:rsidRDefault="00B7277F">
      <w:pPr>
        <w:rPr>
          <w:b/>
        </w:rPr>
      </w:pPr>
      <w:r>
        <w:rPr>
          <w:b/>
        </w:rPr>
        <w:t>Past Medical Histor</w:t>
      </w:r>
      <w:r>
        <w:rPr>
          <w:b/>
        </w:rPr>
        <w:t>y:</w:t>
      </w:r>
    </w:p>
    <w:p w14:paraId="424BA49C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Hypothyroidism</w:t>
      </w:r>
    </w:p>
    <w:p w14:paraId="6AF6D2DB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Anxiety</w:t>
      </w:r>
    </w:p>
    <w:p w14:paraId="1A0401C3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Hypertension</w:t>
      </w:r>
    </w:p>
    <w:p w14:paraId="26C46664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Hyperlipidemia</w:t>
      </w:r>
    </w:p>
    <w:p w14:paraId="5798C7EB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Coronary Artery Disease</w:t>
      </w:r>
    </w:p>
    <w:p w14:paraId="1B3A680D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Diastolic Heart Failure (preserved EF) -</w:t>
      </w:r>
      <w:r>
        <w:rPr>
          <w:color w:val="FF0000"/>
        </w:rPr>
        <w:t xml:space="preserve"> last echo</w:t>
      </w:r>
    </w:p>
    <w:p w14:paraId="2AB680DB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Diabetes Mellitus Type 2</w:t>
      </w:r>
    </w:p>
    <w:p w14:paraId="367A2BFF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Open-angle glaucoma</w:t>
      </w:r>
    </w:p>
    <w:p w14:paraId="07F6B8B2" w14:textId="77777777" w:rsidR="00C63338" w:rsidRDefault="00B72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Anemia 2/2 Multiple Myeloma?? – Per son pt referred to hematology for anemia, underwent BM Bx showing myeloma cells, full body </w:t>
      </w:r>
      <w:proofErr w:type="spellStart"/>
      <w:r>
        <w:rPr>
          <w:color w:val="000000"/>
        </w:rPr>
        <w:t>xray</w:t>
      </w:r>
      <w:proofErr w:type="spellEnd"/>
      <w:r>
        <w:rPr>
          <w:color w:val="000000"/>
        </w:rPr>
        <w:t xml:space="preserve"> negative for lytic lesions, currently scheduled for PET scan. Never received Tx for working diagnosis MM vs MGUS.</w:t>
      </w:r>
    </w:p>
    <w:p w14:paraId="1F183D16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7FEC4636" w14:textId="77777777" w:rsidR="00C63338" w:rsidRDefault="00B7277F">
      <w:pPr>
        <w:rPr>
          <w:b/>
        </w:rPr>
      </w:pPr>
      <w:r>
        <w:rPr>
          <w:b/>
        </w:rPr>
        <w:t>Past Surg</w:t>
      </w:r>
      <w:r>
        <w:rPr>
          <w:b/>
        </w:rPr>
        <w:t>ical History:</w:t>
      </w:r>
    </w:p>
    <w:p w14:paraId="264E81ED" w14:textId="77777777" w:rsidR="00C63338" w:rsidRDefault="00B727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Bone marrow biopsy - 2021</w:t>
      </w:r>
    </w:p>
    <w:p w14:paraId="2CDB21C3" w14:textId="77777777" w:rsidR="00C63338" w:rsidRDefault="00C63338">
      <w:pPr>
        <w:rPr>
          <w:color w:val="FF0000"/>
        </w:rPr>
      </w:pPr>
    </w:p>
    <w:p w14:paraId="6DAB064F" w14:textId="77777777" w:rsidR="00C63338" w:rsidRDefault="00C63338">
      <w:pPr>
        <w:ind w:left="720"/>
      </w:pPr>
    </w:p>
    <w:p w14:paraId="551E080C" w14:textId="77777777" w:rsidR="00C63338" w:rsidRDefault="00B7277F">
      <w:pPr>
        <w:rPr>
          <w:i/>
        </w:rPr>
      </w:pPr>
      <w:r>
        <w:rPr>
          <w:i/>
        </w:rPr>
        <w:t>Immunizations</w:t>
      </w:r>
    </w:p>
    <w:p w14:paraId="7C279E3B" w14:textId="77777777" w:rsidR="00C63338" w:rsidRDefault="00B7277F">
      <w:pPr>
        <w:numPr>
          <w:ilvl w:val="0"/>
          <w:numId w:val="6"/>
        </w:numPr>
        <w:rPr>
          <w:b/>
        </w:rPr>
      </w:pPr>
      <w:r>
        <w:t>Herpes Zoster (Shingrix 2 doses)</w:t>
      </w:r>
    </w:p>
    <w:p w14:paraId="16EE3087" w14:textId="77777777" w:rsidR="00C63338" w:rsidRDefault="00B7277F">
      <w:pPr>
        <w:numPr>
          <w:ilvl w:val="0"/>
          <w:numId w:val="6"/>
        </w:numPr>
      </w:pPr>
      <w:r>
        <w:t>Tdap</w:t>
      </w:r>
    </w:p>
    <w:p w14:paraId="4AC85E85" w14:textId="77777777" w:rsidR="00C63338" w:rsidRDefault="00B7277F">
      <w:pPr>
        <w:numPr>
          <w:ilvl w:val="0"/>
          <w:numId w:val="6"/>
        </w:numPr>
      </w:pPr>
      <w:r>
        <w:t>Influenza (annually)</w:t>
      </w:r>
    </w:p>
    <w:p w14:paraId="03DEE5FE" w14:textId="77777777" w:rsidR="00C63338" w:rsidRDefault="00B7277F">
      <w:pPr>
        <w:numPr>
          <w:ilvl w:val="0"/>
          <w:numId w:val="6"/>
        </w:numPr>
      </w:pPr>
      <w:r>
        <w:t>SARS-CoV-2 (3 doses) -</w:t>
      </w:r>
      <w:r>
        <w:rPr>
          <w:color w:val="FF0000"/>
        </w:rPr>
        <w:t xml:space="preserve"> last dose time</w:t>
      </w:r>
    </w:p>
    <w:p w14:paraId="1929F44D" w14:textId="77777777" w:rsidR="00C63338" w:rsidRDefault="00B7277F">
      <w:pPr>
        <w:rPr>
          <w:color w:val="FF0000"/>
        </w:rPr>
      </w:pPr>
      <w:r>
        <w:rPr>
          <w:color w:val="FF0000"/>
        </w:rPr>
        <w:t>preventative medicine</w:t>
      </w:r>
    </w:p>
    <w:p w14:paraId="798DFC32" w14:textId="77777777" w:rsidR="00C63338" w:rsidRDefault="00B7277F">
      <w:pPr>
        <w:rPr>
          <w:color w:val="FF0000"/>
        </w:rPr>
      </w:pPr>
      <w:r>
        <w:rPr>
          <w:color w:val="FF0000"/>
        </w:rPr>
        <w:t>-</w:t>
      </w:r>
    </w:p>
    <w:p w14:paraId="5710FC47" w14:textId="77777777" w:rsidR="00C63338" w:rsidRDefault="00B7277F">
      <w:pPr>
        <w:rPr>
          <w:color w:val="FF0000"/>
        </w:rPr>
      </w:pPr>
      <w:r>
        <w:rPr>
          <w:color w:val="FF0000"/>
        </w:rPr>
        <w:t>-</w:t>
      </w:r>
    </w:p>
    <w:p w14:paraId="41AB2235" w14:textId="77777777" w:rsidR="00C63338" w:rsidRDefault="00B7277F">
      <w:pPr>
        <w:rPr>
          <w:b/>
          <w:color w:val="FF0000"/>
        </w:rPr>
      </w:pPr>
      <w:r>
        <w:rPr>
          <w:b/>
          <w:color w:val="FF0000"/>
        </w:rPr>
        <w:t>Current Medications:</w:t>
      </w:r>
    </w:p>
    <w:p w14:paraId="5D4C331A" w14:textId="77777777" w:rsidR="00C63338" w:rsidRDefault="00B7277F">
      <w:pPr>
        <w:rPr>
          <w:i/>
        </w:rPr>
      </w:pPr>
      <w:r>
        <w:rPr>
          <w:i/>
        </w:rPr>
        <w:t>Hospital Medications</w:t>
      </w:r>
    </w:p>
    <w:p w14:paraId="4F516335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Levothyroxine 150mcg IV daily</w:t>
      </w:r>
    </w:p>
    <w:p w14:paraId="0057BE47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Hydrocortisone 100mg IV q8h</w:t>
      </w:r>
    </w:p>
    <w:p w14:paraId="412B4AFD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4E8914C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Amlodipine 10mg PO tablet daily</w:t>
      </w:r>
    </w:p>
    <w:p w14:paraId="591ADA1D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Sacubitril-Valsartan 97-103mg PO daily (held b/c of AKI)</w:t>
      </w:r>
    </w:p>
    <w:p w14:paraId="762E6BA4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Furosemide 40mg PO tablet daily</w:t>
      </w:r>
    </w:p>
    <w:p w14:paraId="6DE45C00" w14:textId="77777777" w:rsidR="00C63338" w:rsidRDefault="00B727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Additional Furosemide 80mg PO tablet 1x/dose given 2/21</w:t>
      </w:r>
    </w:p>
    <w:p w14:paraId="6CAA5BB7" w14:textId="77777777" w:rsidR="00C63338" w:rsidRDefault="00C63338">
      <w:pPr>
        <w:ind w:left="360"/>
      </w:pPr>
    </w:p>
    <w:p w14:paraId="5E8D7516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ASA 81mg PO tablet daily</w:t>
      </w:r>
    </w:p>
    <w:p w14:paraId="73D1C5B3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Atorvastatin 80mg PO tablet daily</w:t>
      </w:r>
    </w:p>
    <w:p w14:paraId="519A55C5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Isosorbide Dinitrate 20mg PO TID</w:t>
      </w:r>
    </w:p>
    <w:p w14:paraId="28D93638" w14:textId="77777777" w:rsidR="00C63338" w:rsidRDefault="00C63338"/>
    <w:p w14:paraId="3001B90B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Insulin Glargine 20 units 0.2 U/Kg SC </w:t>
      </w:r>
      <w:proofErr w:type="spellStart"/>
      <w:r>
        <w:rPr>
          <w:color w:val="000000"/>
        </w:rPr>
        <w:t>qhs</w:t>
      </w:r>
      <w:proofErr w:type="spellEnd"/>
    </w:p>
    <w:p w14:paraId="4D24A566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Insulin Lispro 1-5 Units SC TID with meals</w:t>
      </w:r>
    </w:p>
    <w:p w14:paraId="11EA220F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E29516B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Simbrinza</w:t>
      </w:r>
      <w:proofErr w:type="spellEnd"/>
      <w:r>
        <w:rPr>
          <w:color w:val="000000"/>
        </w:rPr>
        <w:t xml:space="preserve"> 1-0.2% ophthalmic solution 1 drop both eyes q12h</w:t>
      </w:r>
    </w:p>
    <w:p w14:paraId="72256A02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Latanoprost 0.005% ophthalmic solution 1 drop both eyes </w:t>
      </w:r>
      <w:proofErr w:type="spellStart"/>
      <w:r>
        <w:rPr>
          <w:color w:val="000000"/>
        </w:rPr>
        <w:t>qhs</w:t>
      </w:r>
      <w:proofErr w:type="spellEnd"/>
    </w:p>
    <w:p w14:paraId="2060BD66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Paroxetine 10mg PO tablet daily</w:t>
      </w:r>
    </w:p>
    <w:p w14:paraId="3A4EB078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Ergocalciferol (Vit D2) 50,000 units PO tablet daily</w:t>
      </w:r>
    </w:p>
    <w:p w14:paraId="77D4D132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A6A50B1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Heparin injection 5000 units </w:t>
      </w:r>
      <w:proofErr w:type="spellStart"/>
      <w:r>
        <w:rPr>
          <w:color w:val="000000"/>
        </w:rPr>
        <w:t>Subq</w:t>
      </w:r>
      <w:proofErr w:type="spellEnd"/>
      <w:r>
        <w:rPr>
          <w:color w:val="000000"/>
        </w:rPr>
        <w:t xml:space="preserve"> q8h </w:t>
      </w:r>
      <w:r>
        <w:rPr>
          <w:color w:val="7030A0"/>
        </w:rPr>
        <w:t xml:space="preserve">DVT </w:t>
      </w:r>
      <w:proofErr w:type="spellStart"/>
      <w:r>
        <w:rPr>
          <w:color w:val="7030A0"/>
        </w:rPr>
        <w:t>PPx</w:t>
      </w:r>
      <w:proofErr w:type="spellEnd"/>
    </w:p>
    <w:p w14:paraId="1BA674F0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Panto</w:t>
      </w:r>
      <w:r>
        <w:rPr>
          <w:color w:val="000000"/>
        </w:rPr>
        <w:t xml:space="preserve">prazole 40mg IV daily </w:t>
      </w:r>
      <w:r>
        <w:rPr>
          <w:color w:val="7030A0"/>
        </w:rPr>
        <w:t xml:space="preserve">GI </w:t>
      </w:r>
      <w:proofErr w:type="spellStart"/>
      <w:r>
        <w:rPr>
          <w:color w:val="7030A0"/>
        </w:rPr>
        <w:t>PPx</w:t>
      </w:r>
      <w:proofErr w:type="spellEnd"/>
    </w:p>
    <w:p w14:paraId="5BE0DE79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Miralax</w:t>
      </w:r>
      <w:proofErr w:type="spellEnd"/>
      <w:r>
        <w:rPr>
          <w:color w:val="000000"/>
        </w:rPr>
        <w:t xml:space="preserve"> 1 packet PO daily </w:t>
      </w:r>
      <w:r>
        <w:rPr>
          <w:color w:val="7030A0"/>
        </w:rPr>
        <w:t xml:space="preserve">GI </w:t>
      </w:r>
      <w:proofErr w:type="spellStart"/>
      <w:r>
        <w:rPr>
          <w:color w:val="7030A0"/>
        </w:rPr>
        <w:t>PPx</w:t>
      </w:r>
      <w:proofErr w:type="spellEnd"/>
    </w:p>
    <w:p w14:paraId="5CC3A624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8C99947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Dextrose 40% oral gel 15g PO q15mins PRN</w:t>
      </w:r>
    </w:p>
    <w:p w14:paraId="490A2FB4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Dextrose 50% injection 25g q15mins PRN</w:t>
      </w:r>
    </w:p>
    <w:p w14:paraId="26D4F059" w14:textId="77777777" w:rsidR="00C63338" w:rsidRDefault="00B72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Glucagon injection 1mg q15min PRN</w:t>
      </w:r>
    </w:p>
    <w:p w14:paraId="521545A5" w14:textId="77777777" w:rsidR="00C63338" w:rsidRDefault="00C63338"/>
    <w:p w14:paraId="151DB771" w14:textId="77777777" w:rsidR="00C63338" w:rsidRDefault="00B7277F">
      <w:pPr>
        <w:rPr>
          <w:i/>
        </w:rPr>
      </w:pPr>
      <w:r>
        <w:rPr>
          <w:i/>
        </w:rPr>
        <w:t>Outpatient Medications</w:t>
      </w:r>
    </w:p>
    <w:p w14:paraId="30131E21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Levothyroxine 25mcg PO tablet daily</w:t>
      </w:r>
    </w:p>
    <w:p w14:paraId="687794AE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Felodipine ER PO tablet daily</w:t>
      </w:r>
    </w:p>
    <w:p w14:paraId="4E8FB5FF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Sacubitril-Valsartan 97-103mg PO tablet 2x/daily</w:t>
      </w:r>
    </w:p>
    <w:p w14:paraId="7A45C8DB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Furosemide 40mg PO tablet daily</w:t>
      </w:r>
    </w:p>
    <w:p w14:paraId="623775DD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ASA 81mg PO tablet daily</w:t>
      </w:r>
    </w:p>
    <w:p w14:paraId="04B18651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Atorvastatin 80mg PO tablet daily</w:t>
      </w:r>
    </w:p>
    <w:p w14:paraId="297A7B8A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Isosorbide Dinitrate 20mg PO tablet TID</w:t>
      </w:r>
    </w:p>
    <w:p w14:paraId="5AE213C1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Bisoprolol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Furate</w:t>
      </w:r>
      <w:proofErr w:type="spellEnd"/>
      <w:r>
        <w:rPr>
          <w:color w:val="000000"/>
        </w:rPr>
        <w:t xml:space="preserve"> 10mg PO tablet daily</w:t>
      </w:r>
    </w:p>
    <w:p w14:paraId="2E1CBCEA" w14:textId="77777777" w:rsidR="00C63338" w:rsidRDefault="00C63338"/>
    <w:p w14:paraId="1F8822C5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Insulin Glargine 20 units (</w:t>
      </w:r>
      <w:proofErr w:type="spellStart"/>
      <w:r>
        <w:rPr>
          <w:color w:val="000000"/>
        </w:rPr>
        <w:t>Basaglar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Kwikpen</w:t>
      </w:r>
      <w:proofErr w:type="spellEnd"/>
      <w:r>
        <w:rPr>
          <w:color w:val="000000"/>
        </w:rPr>
        <w:t xml:space="preserve">) SC </w:t>
      </w:r>
      <w:proofErr w:type="spellStart"/>
      <w:r>
        <w:rPr>
          <w:color w:val="000000"/>
        </w:rPr>
        <w:t>qhs</w:t>
      </w:r>
      <w:proofErr w:type="spellEnd"/>
    </w:p>
    <w:p w14:paraId="44AA972A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Ozempic injection 0.2mg 1x/weekly</w:t>
      </w:r>
    </w:p>
    <w:p w14:paraId="5F75F78E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Glyburide-Metformin 2.5-500mg PO tablet 2x/daily</w:t>
      </w:r>
    </w:p>
    <w:p w14:paraId="4BA6DF7F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D8EDF7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Simbrinza</w:t>
      </w:r>
      <w:proofErr w:type="spellEnd"/>
      <w:r>
        <w:rPr>
          <w:color w:val="000000"/>
        </w:rPr>
        <w:t xml:space="preserve"> 1-0.2% ophthalmic solution 1 drop both eyes q12h</w:t>
      </w:r>
    </w:p>
    <w:p w14:paraId="2C2E0CF9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Latanoprost 0.005% ophthalmic solution 1 drop both eyes </w:t>
      </w:r>
      <w:proofErr w:type="spellStart"/>
      <w:r>
        <w:rPr>
          <w:color w:val="000000"/>
        </w:rPr>
        <w:t>qhs</w:t>
      </w:r>
      <w:proofErr w:type="spellEnd"/>
    </w:p>
    <w:p w14:paraId="7DB48A0A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Paroxetine 10mg PO tablet daily</w:t>
      </w:r>
    </w:p>
    <w:p w14:paraId="12209CD1" w14:textId="77777777" w:rsidR="00C63338" w:rsidRDefault="00B727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Ergocalciferol (Vit D2) 50,000 units PO tablet daily</w:t>
      </w:r>
    </w:p>
    <w:p w14:paraId="082CC915" w14:textId="77777777" w:rsidR="00C63338" w:rsidRDefault="00C63338"/>
    <w:p w14:paraId="392AE539" w14:textId="77777777" w:rsidR="00C63338" w:rsidRDefault="00B7277F">
      <w:pPr>
        <w:rPr>
          <w:b/>
        </w:rPr>
      </w:pPr>
      <w:r>
        <w:rPr>
          <w:b/>
        </w:rPr>
        <w:t>Family History:</w:t>
      </w:r>
    </w:p>
    <w:p w14:paraId="3DA89732" w14:textId="77777777" w:rsidR="00C63338" w:rsidRDefault="00B7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Daughter – hypothyroidism, living (30 y/o)</w:t>
      </w:r>
    </w:p>
    <w:p w14:paraId="07BD2AB1" w14:textId="77777777" w:rsidR="00C63338" w:rsidRDefault="00B7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Son – living &amp; healthy (26 y/o)</w:t>
      </w:r>
    </w:p>
    <w:p w14:paraId="7F1B6D63" w14:textId="77777777" w:rsidR="00C63338" w:rsidRDefault="00B7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Mother – Hx unknown </w:t>
      </w:r>
      <w:r>
        <w:rPr>
          <w:color w:val="000000"/>
          <w:highlight w:val="yellow"/>
        </w:rPr>
        <w:t>deceased?</w:t>
      </w:r>
    </w:p>
    <w:p w14:paraId="5A406BCB" w14:textId="77777777" w:rsidR="00C63338" w:rsidRDefault="00B7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Father – Hx unknown</w:t>
      </w:r>
    </w:p>
    <w:p w14:paraId="74743C42" w14:textId="77777777" w:rsidR="00C63338" w:rsidRDefault="00C63338"/>
    <w:p w14:paraId="2A38B74C" w14:textId="77777777" w:rsidR="00C63338" w:rsidRDefault="00B7277F">
      <w:pPr>
        <w:rPr>
          <w:b/>
        </w:rPr>
      </w:pPr>
      <w:r>
        <w:rPr>
          <w:b/>
        </w:rPr>
        <w:t>Social History:</w:t>
      </w:r>
    </w:p>
    <w:p w14:paraId="5CDCBA3F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Habits – No alcohol use. Never smoker. No reported illicit drug use</w:t>
      </w:r>
    </w:p>
    <w:p w14:paraId="1AE1E259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Travel – Denies recent travel</w:t>
      </w:r>
    </w:p>
    <w:p w14:paraId="66B5338A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Occupation – retired </w:t>
      </w:r>
    </w:p>
    <w:p w14:paraId="508732B6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Marital History – Single, divorced</w:t>
      </w:r>
    </w:p>
    <w:p w14:paraId="6DB15A70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Di</w:t>
      </w:r>
      <w:r>
        <w:rPr>
          <w:color w:val="000000"/>
        </w:rPr>
        <w:t>et – Indian Cuisine</w:t>
      </w:r>
    </w:p>
    <w:p w14:paraId="47E77139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Sleep – Snoring causing pt to awaken several times throughout the night gasping for air</w:t>
      </w:r>
    </w:p>
    <w:p w14:paraId="14EF7F56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Exercise </w:t>
      </w:r>
      <w:proofErr w:type="gramStart"/>
      <w:r>
        <w:rPr>
          <w:color w:val="000000"/>
        </w:rPr>
        <w:t xml:space="preserve">– </w:t>
      </w:r>
      <w:r>
        <w:t xml:space="preserve"> </w:t>
      </w:r>
      <w:r>
        <w:rPr>
          <w:shd w:val="clear" w:color="auto" w:fill="FF9900"/>
        </w:rPr>
        <w:t>independent</w:t>
      </w:r>
      <w:proofErr w:type="gramEnd"/>
      <w:r>
        <w:rPr>
          <w:shd w:val="clear" w:color="auto" w:fill="FF9900"/>
        </w:rPr>
        <w:t xml:space="preserve"> or partially depending ….with all ADL: </w:t>
      </w:r>
      <w:r>
        <w:rPr>
          <w:color w:val="000000"/>
        </w:rPr>
        <w:t xml:space="preserve">At baseline can ambulate short distances with cane. Family notes pt normally able to </w:t>
      </w:r>
      <w:r>
        <w:rPr>
          <w:color w:val="000000"/>
        </w:rPr>
        <w:t>walk to bathroom with cane without assistance from them but has not been able to last two weeks since weakness started. Now becomes SOB with any ambulation.</w:t>
      </w:r>
    </w:p>
    <w:p w14:paraId="42F4C1BC" w14:textId="77777777" w:rsidR="00C63338" w:rsidRDefault="00B7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Sexual History – Not currently sexually active. Previous Hx w/ men.</w:t>
      </w:r>
    </w:p>
    <w:p w14:paraId="42B92BAE" w14:textId="77777777" w:rsidR="00C63338" w:rsidRDefault="00C63338"/>
    <w:p w14:paraId="54CD78A5" w14:textId="77777777" w:rsidR="00C63338" w:rsidRDefault="00B7277F">
      <w:pPr>
        <w:rPr>
          <w:b/>
        </w:rPr>
      </w:pPr>
      <w:r>
        <w:rPr>
          <w:b/>
        </w:rPr>
        <w:t>Review of Systems:</w:t>
      </w:r>
    </w:p>
    <w:p w14:paraId="699A21E3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General</w:t>
      </w:r>
    </w:p>
    <w:p w14:paraId="5912FA66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Admits to generalized weakness/fatigue</w:t>
      </w:r>
    </w:p>
    <w:p w14:paraId="481CFB56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weight loss, loss of appetite</w:t>
      </w:r>
      <w:r>
        <w:rPr>
          <w:b/>
          <w:color w:val="000000"/>
        </w:rPr>
        <w:t xml:space="preserve">, </w:t>
      </w:r>
      <w:r>
        <w:rPr>
          <w:color w:val="000000"/>
        </w:rPr>
        <w:t>fever/chills/night sweats</w:t>
      </w:r>
    </w:p>
    <w:p w14:paraId="1AE2FBBE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Skin, hair, nails</w:t>
      </w:r>
    </w:p>
    <w:p w14:paraId="10E07846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rash, pruritis, excessive sweating, pigmentations, moles, change in hair distribution.</w:t>
      </w:r>
    </w:p>
    <w:p w14:paraId="0E72DD84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Head</w:t>
      </w:r>
    </w:p>
    <w:p w14:paraId="67A8BA63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headache, vertigo, or new head trauma</w:t>
      </w:r>
    </w:p>
    <w:p w14:paraId="4F0352F6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Eyes</w:t>
      </w:r>
    </w:p>
    <w:p w14:paraId="4D928FE4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Admits to wearing glasses – last eye exam 1 year prior</w:t>
      </w:r>
    </w:p>
    <w:p w14:paraId="0AA70695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visual disturbances or photophobia.</w:t>
      </w:r>
    </w:p>
    <w:p w14:paraId="44B4330F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Ears</w:t>
      </w:r>
    </w:p>
    <w:p w14:paraId="50179160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</w:t>
      </w:r>
      <w:r>
        <w:rPr>
          <w:color w:val="000000"/>
        </w:rPr>
        <w:t>es, pain, discharge, tinnitus, hearing loss, hearing aids, or feeling of fullness</w:t>
      </w:r>
    </w:p>
    <w:p w14:paraId="3331024B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Nose/Sinuses</w:t>
      </w:r>
    </w:p>
    <w:p w14:paraId="7A31B8BB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epistaxis, congestion, or discharge</w:t>
      </w:r>
    </w:p>
    <w:p w14:paraId="6088D4B1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Mouth and Throat</w:t>
      </w:r>
    </w:p>
    <w:p w14:paraId="7C5486C1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Denies bleeding gums, sore tongue/throat, mouth ulcers, voice changes, or dentures. Last dental exam </w:t>
      </w:r>
      <w:r>
        <w:rPr>
          <w:color w:val="000000"/>
        </w:rPr>
        <w:t>unknown</w:t>
      </w:r>
    </w:p>
    <w:p w14:paraId="51C28F00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Neck</w:t>
      </w:r>
    </w:p>
    <w:p w14:paraId="2FF4DAA1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swelling/lumps, stiffness, or decreased ROM</w:t>
      </w:r>
    </w:p>
    <w:p w14:paraId="5F740DFB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Pulmonary System</w:t>
      </w:r>
    </w:p>
    <w:p w14:paraId="02493892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Admits to Dyspnea on exertion -</w:t>
      </w:r>
      <w:r>
        <w:rPr>
          <w:b/>
          <w:color w:val="000000"/>
          <w:highlight w:val="yellow"/>
          <w:u w:val="single"/>
        </w:rPr>
        <w:t xml:space="preserve"> sleeps on </w:t>
      </w:r>
      <w:r>
        <w:rPr>
          <w:b/>
          <w:highlight w:val="yellow"/>
          <w:u w:val="single"/>
        </w:rPr>
        <w:t xml:space="preserve">any pillows - is this baseline?  - </w:t>
      </w:r>
    </w:p>
    <w:p w14:paraId="4E0BD91C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cough, wheezing, hemoptysis, cyanosis, orthopnea, or PND</w:t>
      </w:r>
    </w:p>
    <w:p w14:paraId="3794D720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Cardiovascular System</w:t>
      </w:r>
    </w:p>
    <w:p w14:paraId="640DA9D5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chest pain, known murmur, palpitations, irregular heartbeat, or syncope</w:t>
      </w:r>
    </w:p>
    <w:p w14:paraId="7B394DF5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Gastrointestinal System</w:t>
      </w:r>
    </w:p>
    <w:p w14:paraId="60709A53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Denies decreased appetite, intolerance to specific foods, N/V/Const</w:t>
      </w:r>
      <w:r>
        <w:rPr>
          <w:color w:val="000000"/>
        </w:rPr>
        <w:t>ipation, mild abdominal pain,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diarrhea, dysphagia, pyrosis, flatulence, jaundice, changes in bowel habits, hemorrhoids, rectal bleeding/blood in stool. </w:t>
      </w:r>
    </w:p>
    <w:p w14:paraId="5ADD58C3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Genitourinary System</w:t>
      </w:r>
    </w:p>
    <w:p w14:paraId="78A31F48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Denies incontinence, changes in frequency, nocturia, oliguria, polyuria, abnormal </w:t>
      </w:r>
      <w:r>
        <w:rPr>
          <w:color w:val="000000"/>
        </w:rPr>
        <w:t>color of urine, flank plain, or dysuria</w:t>
      </w:r>
    </w:p>
    <w:p w14:paraId="24F40352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Sexual History – refer to Social Hx</w:t>
      </w:r>
    </w:p>
    <w:p w14:paraId="40302580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Nervous System</w:t>
      </w:r>
    </w:p>
    <w:p w14:paraId="121B68A2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lastRenderedPageBreak/>
        <w:t>Admits to generalized weakness, loss of strength, changes in cognition/mental status</w:t>
      </w:r>
    </w:p>
    <w:p w14:paraId="4089CD1E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changes in memory, seizures, headache, loss of consciousness, &amp; ataxia</w:t>
      </w:r>
    </w:p>
    <w:p w14:paraId="018ECF92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</w:t>
      </w:r>
      <w:r>
        <w:rPr>
          <w:color w:val="000000"/>
        </w:rPr>
        <w:t>sculoskeletal System</w:t>
      </w:r>
    </w:p>
    <w:p w14:paraId="5EBDB515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deformity, swelling, redness, pain</w:t>
      </w:r>
    </w:p>
    <w:p w14:paraId="2ED8C471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Peripheral Vascular System</w:t>
      </w:r>
    </w:p>
    <w:p w14:paraId="4CF4F1E0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intermittent claudication, coldness/trophic changes, varicose, or color change</w:t>
      </w:r>
    </w:p>
    <w:p w14:paraId="6BEFFB82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Hematologic System</w:t>
      </w:r>
    </w:p>
    <w:p w14:paraId="7090A1F6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Hx of DVT/PE, anemia, or lymph node enlargement</w:t>
      </w:r>
    </w:p>
    <w:p w14:paraId="77A23E65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Endocrine System</w:t>
      </w:r>
    </w:p>
    <w:p w14:paraId="2640956A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Admits to heat intolerance</w:t>
      </w:r>
    </w:p>
    <w:p w14:paraId="16B0CC91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polyuria/polydipsia/polyphagia, cold intolerance, excessive sweating, or hirsutism</w:t>
      </w:r>
    </w:p>
    <w:p w14:paraId="17A48DFA" w14:textId="77777777" w:rsidR="00C63338" w:rsidRDefault="00B72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Psychiatric</w:t>
      </w:r>
    </w:p>
    <w:p w14:paraId="1EE7653F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Admits to Hx of anxiety – treated by PMD</w:t>
      </w:r>
    </w:p>
    <w:p w14:paraId="2E23E8EC" w14:textId="77777777" w:rsidR="00C63338" w:rsidRDefault="00B727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Hx of depre</w:t>
      </w:r>
      <w:r>
        <w:rPr>
          <w:color w:val="000000"/>
        </w:rPr>
        <w:t>ssion, obsessive/compulsive disorder, or other psychiatric illnesses</w:t>
      </w:r>
    </w:p>
    <w:p w14:paraId="32AB60B4" w14:textId="77777777" w:rsidR="00C63338" w:rsidRDefault="00C63338">
      <w:pPr>
        <w:jc w:val="center"/>
        <w:rPr>
          <w:b/>
        </w:rPr>
      </w:pPr>
    </w:p>
    <w:p w14:paraId="73A9B15B" w14:textId="77777777" w:rsidR="00C63338" w:rsidRDefault="00C63338">
      <w:pPr>
        <w:jc w:val="center"/>
        <w:rPr>
          <w:b/>
        </w:rPr>
      </w:pPr>
    </w:p>
    <w:p w14:paraId="5005D357" w14:textId="77777777" w:rsidR="00C63338" w:rsidRDefault="00B7277F">
      <w:pPr>
        <w:jc w:val="center"/>
        <w:rPr>
          <w:b/>
        </w:rPr>
      </w:pPr>
      <w:r>
        <w:rPr>
          <w:b/>
        </w:rPr>
        <w:t>PHYSICAL EXAM</w:t>
      </w:r>
    </w:p>
    <w:p w14:paraId="0A897E03" w14:textId="77777777" w:rsidR="00C63338" w:rsidRDefault="00C63338">
      <w:pPr>
        <w:rPr>
          <w:u w:val="single"/>
        </w:rPr>
      </w:pPr>
    </w:p>
    <w:p w14:paraId="57B3DE8E" w14:textId="77777777" w:rsidR="00C63338" w:rsidRDefault="00B7277F">
      <w:pPr>
        <w:rPr>
          <w:u w:val="single"/>
        </w:rPr>
      </w:pPr>
      <w:r>
        <w:rPr>
          <w:u w:val="single"/>
        </w:rPr>
        <w:t>Vital Signs:</w:t>
      </w:r>
    </w:p>
    <w:p w14:paraId="2A6DC088" w14:textId="77777777" w:rsidR="00C63338" w:rsidRDefault="00B7277F">
      <w:pPr>
        <w:rPr>
          <w:color w:val="000000"/>
        </w:rPr>
      </w:pPr>
      <w:r>
        <w:t>BP:  183/64mmHg – lying supine, L arm</w:t>
      </w:r>
      <w:r>
        <w:tab/>
      </w:r>
      <w:r>
        <w:rPr>
          <w:color w:val="000000"/>
        </w:rPr>
        <w:t>RR:  16 breaths/min</w:t>
      </w:r>
      <w:r>
        <w:rPr>
          <w:color w:val="000000"/>
        </w:rPr>
        <w:tab/>
        <w:t>Pulse:  58 bpm</w:t>
      </w:r>
      <w:r>
        <w:rPr>
          <w:color w:val="000000"/>
        </w:rPr>
        <w:tab/>
      </w:r>
      <w:r>
        <w:rPr>
          <w:color w:val="000000"/>
        </w:rPr>
        <w:tab/>
      </w:r>
    </w:p>
    <w:p w14:paraId="4F7FFE2B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</w:rPr>
        <w:t>T:  97.7F(oral)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O2 SAT: 98% on BiPAP</w:t>
      </w:r>
      <w:r>
        <w:rPr>
          <w:color w:val="000000"/>
          <w:highlight w:val="yellow"/>
        </w:rPr>
        <w:t xml:space="preserve"> (settings?)</w:t>
      </w:r>
    </w:p>
    <w:p w14:paraId="7C468C83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Height:  5’5 inches </w:t>
      </w:r>
      <w:r>
        <w:rPr>
          <w:color w:val="000000"/>
        </w:rPr>
        <w:tab/>
        <w:t xml:space="preserve">Weight: 220 </w:t>
      </w:r>
      <w:proofErr w:type="spellStart"/>
      <w:r>
        <w:rPr>
          <w:color w:val="000000"/>
        </w:rPr>
        <w:t>lbs</w:t>
      </w:r>
      <w:proofErr w:type="spellEnd"/>
      <w:r>
        <w:rPr>
          <w:color w:val="000000"/>
        </w:rPr>
        <w:tab/>
        <w:t>BMI: 36.61 kg/m2</w:t>
      </w:r>
    </w:p>
    <w:p w14:paraId="39897613" w14:textId="77777777" w:rsidR="00C63338" w:rsidRDefault="00C63338"/>
    <w:p w14:paraId="698393BC" w14:textId="77777777" w:rsidR="00C63338" w:rsidRDefault="00C63338">
      <w:pPr>
        <w:rPr>
          <w:b/>
          <w:color w:val="7030A0"/>
        </w:rPr>
      </w:pPr>
    </w:p>
    <w:p w14:paraId="77C79585" w14:textId="77777777" w:rsidR="00C63338" w:rsidRDefault="00C63338"/>
    <w:p w14:paraId="3EC003AE" w14:textId="77777777" w:rsidR="00C63338" w:rsidRDefault="00B7277F">
      <w:r>
        <w:rPr>
          <w:u w:val="single"/>
        </w:rPr>
        <w:t>General Appearance:</w:t>
      </w:r>
      <w:r>
        <w:t xml:space="preserve"> Lethargic. Oriented to person &amp; place. No acute distress. Not diaphoretic. Appears reported age and well groomed. Obese body habitus. General weakness.</w:t>
      </w:r>
    </w:p>
    <w:p w14:paraId="675A077F" w14:textId="77777777" w:rsidR="00C63338" w:rsidRDefault="00C63338"/>
    <w:p w14:paraId="03DE7273" w14:textId="77777777" w:rsidR="00C63338" w:rsidRDefault="00B7277F">
      <w:r>
        <w:rPr>
          <w:u w:val="single"/>
        </w:rPr>
        <w:t>Head:</w:t>
      </w:r>
      <w:r>
        <w:t xml:space="preserve"> normocephalic, atraumatic.</w:t>
      </w:r>
    </w:p>
    <w:p w14:paraId="07D95B0E" w14:textId="77777777" w:rsidR="00C63338" w:rsidRDefault="00C63338"/>
    <w:p w14:paraId="3886E12F" w14:textId="77777777" w:rsidR="00C63338" w:rsidRDefault="00B7277F">
      <w:r>
        <w:rPr>
          <w:u w:val="single"/>
        </w:rPr>
        <w:t>Eyes:</w:t>
      </w:r>
      <w:r>
        <w:t xml:space="preserve"> </w:t>
      </w:r>
      <w:r>
        <w:rPr>
          <w:b/>
        </w:rPr>
        <w:t xml:space="preserve">Ptosis b/l. No periorbital edema. </w:t>
      </w:r>
      <w:r>
        <w:t>PERRLA. No strabismus/exopht</w:t>
      </w:r>
      <w:r>
        <w:t>halmos. Sclera white, cornea clear, conjunctiva pink. No erythema of lacrimal sack. EOM intact with no nystagmus. Wearing prescription glasses.</w:t>
      </w:r>
    </w:p>
    <w:p w14:paraId="29798B49" w14:textId="77777777" w:rsidR="00C63338" w:rsidRDefault="00C63338"/>
    <w:p w14:paraId="36E146BD" w14:textId="77777777" w:rsidR="00C63338" w:rsidRDefault="00B7277F">
      <w:pPr>
        <w:rPr>
          <w:color w:val="FF0000"/>
        </w:rPr>
      </w:pPr>
      <w:r>
        <w:rPr>
          <w:u w:val="single"/>
        </w:rPr>
        <w:t>Ear:</w:t>
      </w:r>
      <w:r>
        <w:t xml:space="preserve"> Appropriate in size. No lesions/masses/trauma visualized on external ear.</w:t>
      </w:r>
    </w:p>
    <w:p w14:paraId="7B63849E" w14:textId="77777777" w:rsidR="00C63338" w:rsidRDefault="00C63338"/>
    <w:p w14:paraId="33E397F0" w14:textId="77777777" w:rsidR="00C63338" w:rsidRDefault="00B7277F">
      <w:r>
        <w:rPr>
          <w:u w:val="single"/>
        </w:rPr>
        <w:t>Nose:</w:t>
      </w:r>
      <w:r>
        <w:t xml:space="preserve"> Symmetrical, no external </w:t>
      </w:r>
      <w:r>
        <w:t>masses/lesions/deformities/trauma/discharge.</w:t>
      </w:r>
    </w:p>
    <w:p w14:paraId="3D489373" w14:textId="77777777" w:rsidR="00C63338" w:rsidRDefault="00C63338"/>
    <w:p w14:paraId="244D84A3" w14:textId="77777777" w:rsidR="00C63338" w:rsidRDefault="00B7277F">
      <w:pPr>
        <w:rPr>
          <w:color w:val="000000"/>
          <w:u w:val="single"/>
        </w:rPr>
      </w:pPr>
      <w:r>
        <w:rPr>
          <w:color w:val="000000"/>
          <w:u w:val="single"/>
        </w:rPr>
        <w:t>Mouth &amp; Throat:</w:t>
      </w:r>
    </w:p>
    <w:p w14:paraId="4CE61D3B" w14:textId="77777777" w:rsidR="00C63338" w:rsidRDefault="00B7277F">
      <w:pPr>
        <w:rPr>
          <w:color w:val="000000"/>
        </w:rPr>
      </w:pPr>
      <w:r>
        <w:rPr>
          <w:color w:val="000000"/>
        </w:rPr>
        <w:t>Lips: Pink and moist. No cyanosis, lesions, or ulcerations</w:t>
      </w:r>
    </w:p>
    <w:p w14:paraId="32FC4D3B" w14:textId="77777777" w:rsidR="00C63338" w:rsidRDefault="00B7277F">
      <w:pPr>
        <w:rPr>
          <w:color w:val="000000"/>
        </w:rPr>
      </w:pPr>
      <w:r>
        <w:rPr>
          <w:color w:val="000000"/>
        </w:rPr>
        <w:lastRenderedPageBreak/>
        <w:t>Oral Mucosa: Pink &amp;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Moist. No masses/lesions noted. No leukoplakia. </w:t>
      </w:r>
    </w:p>
    <w:p w14:paraId="142BA063" w14:textId="77777777" w:rsidR="00C63338" w:rsidRDefault="00B7277F">
      <w:pPr>
        <w:rPr>
          <w:color w:val="000000"/>
        </w:rPr>
      </w:pPr>
      <w:r>
        <w:rPr>
          <w:color w:val="000000"/>
        </w:rPr>
        <w:t>Palate: Pink. No visible lesions/masses/scars.</w:t>
      </w:r>
    </w:p>
    <w:p w14:paraId="68B4A22C" w14:textId="77777777" w:rsidR="00C63338" w:rsidRDefault="00B7277F">
      <w:pPr>
        <w:rPr>
          <w:color w:val="000000"/>
        </w:rPr>
      </w:pPr>
      <w:r>
        <w:rPr>
          <w:color w:val="000000"/>
        </w:rPr>
        <w:t>Teeth: Teeth mostly</w:t>
      </w:r>
      <w:r>
        <w:rPr>
          <w:color w:val="000000"/>
        </w:rPr>
        <w:t xml:space="preserve"> intact with multiple visible dental carries. All teeth have appropriate shape.</w:t>
      </w:r>
    </w:p>
    <w:p w14:paraId="74BE5244" w14:textId="77777777" w:rsidR="00C63338" w:rsidRDefault="00B7277F">
      <w:pPr>
        <w:rPr>
          <w:color w:val="000000"/>
        </w:rPr>
      </w:pPr>
      <w:r>
        <w:rPr>
          <w:color w:val="000000"/>
        </w:rPr>
        <w:t>Gingivae: No hypertrophy or recession. Unremarkable</w:t>
      </w:r>
    </w:p>
    <w:p w14:paraId="4466E434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Tongue: </w:t>
      </w:r>
      <w:r>
        <w:rPr>
          <w:b/>
          <w:color w:val="000000"/>
        </w:rPr>
        <w:t>Macroglossia.</w:t>
      </w:r>
      <w:r>
        <w:rPr>
          <w:color w:val="000000"/>
        </w:rPr>
        <w:t xml:space="preserve"> pink, well papillated. Frenulum intact. No masses/lesions/deviation.</w:t>
      </w:r>
    </w:p>
    <w:p w14:paraId="3A4D6F24" w14:textId="77777777" w:rsidR="00C63338" w:rsidRDefault="00B7277F">
      <w:pPr>
        <w:rPr>
          <w:color w:val="000000"/>
        </w:rPr>
      </w:pPr>
      <w:r>
        <w:rPr>
          <w:color w:val="000000"/>
        </w:rPr>
        <w:t>Oropharynx: Hydrated, no exudate/</w:t>
      </w:r>
      <w:r>
        <w:rPr>
          <w:color w:val="000000"/>
        </w:rPr>
        <w:t>masses/lesions/erythema/postnasal drip/foreign bodies noted. Grade 1 tonsils. Uvula pink, midline with no lesions or edema.</w:t>
      </w:r>
    </w:p>
    <w:p w14:paraId="47AD8029" w14:textId="77777777" w:rsidR="00C63338" w:rsidRDefault="00C63338"/>
    <w:p w14:paraId="661A74B1" w14:textId="77777777" w:rsidR="00C63338" w:rsidRDefault="00B7277F">
      <w:r>
        <w:rPr>
          <w:u w:val="single"/>
        </w:rPr>
        <w:t>Neck:</w:t>
      </w:r>
      <w:r>
        <w:t xml:space="preserve"> </w:t>
      </w:r>
      <w:r>
        <w:rPr>
          <w:b/>
          <w:color w:val="000000"/>
        </w:rPr>
        <w:t xml:space="preserve">Palpable Goiter </w:t>
      </w:r>
      <w:r>
        <w:rPr>
          <w:b/>
          <w:shd w:val="clear" w:color="auto" w:fill="FCE5CD"/>
        </w:rPr>
        <w:t>(mass - descriptive)</w:t>
      </w:r>
      <w:r>
        <w:rPr>
          <w:b/>
          <w:color w:val="000000"/>
        </w:rPr>
        <w:t xml:space="preserve">. </w:t>
      </w:r>
      <w:r>
        <w:t>Trachea midline. No lesions/pulsations noted. No stridor noted. No cervical adenopathy.</w:t>
      </w:r>
      <w:r>
        <w:t xml:space="preserve"> No carotid pulses/thrills/bruits heard on auscultation. </w:t>
      </w:r>
    </w:p>
    <w:p w14:paraId="1FFB954D" w14:textId="77777777" w:rsidR="00C63338" w:rsidRDefault="00C63338"/>
    <w:p w14:paraId="119B6D23" w14:textId="77777777" w:rsidR="00C63338" w:rsidRDefault="00B7277F">
      <w:pPr>
        <w:rPr>
          <w:color w:val="000000"/>
        </w:rPr>
      </w:pPr>
      <w:r>
        <w:rPr>
          <w:u w:val="single"/>
        </w:rPr>
        <w:t>Cardiovascular:</w:t>
      </w:r>
      <w:r>
        <w:t xml:space="preserve"> </w:t>
      </w:r>
      <w:r>
        <w:rPr>
          <w:color w:val="000000"/>
        </w:rPr>
        <w:t>PMI located at the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ICS in midclavicular line. Carotid pulses are 2+ bilaterally without bruits. </w:t>
      </w:r>
      <w:r>
        <w:rPr>
          <w:b/>
          <w:color w:val="000000"/>
        </w:rPr>
        <w:t>Bradycardic</w:t>
      </w:r>
      <w:r>
        <w:rPr>
          <w:color w:val="000000"/>
        </w:rPr>
        <w:t>, regular rhythm. No murmurs. Normal S1 &amp; S2. No splitting of S2 or friction rubs appreciated.</w:t>
      </w:r>
    </w:p>
    <w:p w14:paraId="12B69A1B" w14:textId="77777777" w:rsidR="00C63338" w:rsidRDefault="00C63338">
      <w:pPr>
        <w:rPr>
          <w:color w:val="000000"/>
        </w:rPr>
      </w:pPr>
    </w:p>
    <w:p w14:paraId="0242AEBE" w14:textId="77777777" w:rsidR="00C63338" w:rsidRDefault="00B7277F">
      <w:pPr>
        <w:rPr>
          <w:b/>
          <w:color w:val="000000"/>
        </w:rPr>
      </w:pPr>
      <w:r>
        <w:rPr>
          <w:color w:val="000000"/>
          <w:u w:val="single"/>
        </w:rPr>
        <w:t>Pulmonary:</w:t>
      </w:r>
      <w:r>
        <w:rPr>
          <w:color w:val="000000"/>
        </w:rPr>
        <w:t xml:space="preserve"> Chest symmetrical with no deformities or trauma. Lat/AP diameter 2:1. Normal chest expansion and diaphragmatic excursion. </w:t>
      </w:r>
      <w:r>
        <w:rPr>
          <w:b/>
          <w:color w:val="000000"/>
        </w:rPr>
        <w:t>Decreased breath sounds wit</w:t>
      </w:r>
      <w:r>
        <w:rPr>
          <w:b/>
          <w:color w:val="000000"/>
        </w:rPr>
        <w:t xml:space="preserve">h wet crackles over the </w:t>
      </w:r>
      <w:proofErr w:type="spellStart"/>
      <w:r>
        <w:rPr>
          <w:b/>
          <w:color w:val="000000"/>
        </w:rPr>
        <w:t>b/l</w:t>
      </w:r>
      <w:proofErr w:type="spellEnd"/>
      <w:r>
        <w:rPr>
          <w:b/>
          <w:color w:val="000000"/>
        </w:rPr>
        <w:t xml:space="preserve"> lower lobe. </w:t>
      </w:r>
      <w:r>
        <w:rPr>
          <w:color w:val="000000"/>
        </w:rPr>
        <w:t xml:space="preserve">No rhonchi/wheezing present. </w:t>
      </w:r>
      <w:r>
        <w:rPr>
          <w:b/>
          <w:color w:val="000000"/>
        </w:rPr>
        <w:t>Pt not using BiPAP during physical exam – temporarily removed by daughter for feeding. Percussion deferred.</w:t>
      </w:r>
    </w:p>
    <w:p w14:paraId="53365396" w14:textId="77777777" w:rsidR="00C63338" w:rsidRDefault="00C63338">
      <w:pPr>
        <w:rPr>
          <w:color w:val="000000"/>
        </w:rPr>
      </w:pPr>
    </w:p>
    <w:p w14:paraId="663193E8" w14:textId="77777777" w:rsidR="00C63338" w:rsidRDefault="00B7277F">
      <w:pPr>
        <w:rPr>
          <w:color w:val="000000"/>
        </w:rPr>
      </w:pPr>
      <w:r>
        <w:rPr>
          <w:color w:val="000000"/>
          <w:u w:val="single"/>
        </w:rPr>
        <w:t>Abdomen:</w:t>
      </w:r>
      <w:r>
        <w:rPr>
          <w:color w:val="000000"/>
        </w:rPr>
        <w:t xml:space="preserve"> Abdomen symmetric and protuberant</w:t>
      </w:r>
      <w:r>
        <w:rPr>
          <w:b/>
          <w:color w:val="000000"/>
        </w:rPr>
        <w:t>. Striae present.</w:t>
      </w:r>
      <w:r>
        <w:rPr>
          <w:color w:val="000000"/>
        </w:rPr>
        <w:t xml:space="preserve"> No scars or pulsat</w:t>
      </w:r>
      <w:r>
        <w:rPr>
          <w:color w:val="000000"/>
        </w:rPr>
        <w:t xml:space="preserve">ions noted. </w:t>
      </w:r>
      <w:r>
        <w:rPr>
          <w:b/>
          <w:color w:val="000000"/>
        </w:rPr>
        <w:t>Bowel sounds are normoactive in all 4 quadrants</w:t>
      </w:r>
      <w:r>
        <w:rPr>
          <w:color w:val="000000"/>
        </w:rPr>
        <w:t>. No aortic/renal/iliac/femoral bruits heard.</w:t>
      </w:r>
    </w:p>
    <w:p w14:paraId="17042A23" w14:textId="77777777" w:rsidR="00C63338" w:rsidRDefault="00C63338"/>
    <w:p w14:paraId="15D1480D" w14:textId="77777777" w:rsidR="00C63338" w:rsidRDefault="00B7277F">
      <w:r>
        <w:rPr>
          <w:u w:val="single"/>
        </w:rPr>
        <w:t>Skin:</w:t>
      </w:r>
      <w:r>
        <w:t xml:space="preserve"> Warm and moist. </w:t>
      </w:r>
      <w:r>
        <w:rPr>
          <w:b/>
        </w:rPr>
        <w:t>No generalized myxedema.</w:t>
      </w:r>
      <w:r>
        <w:t xml:space="preserve"> Non-icteric. No tattoos noted. No visible moles.</w:t>
      </w:r>
    </w:p>
    <w:p w14:paraId="18C5CB34" w14:textId="77777777" w:rsidR="00C63338" w:rsidRDefault="00C63338"/>
    <w:p w14:paraId="7711515F" w14:textId="77777777" w:rsidR="00C63338" w:rsidRDefault="00B7277F">
      <w:r>
        <w:rPr>
          <w:u w:val="single"/>
        </w:rPr>
        <w:t>Hair</w:t>
      </w:r>
      <w:r>
        <w:t xml:space="preserve">: </w:t>
      </w:r>
      <w:r>
        <w:rPr>
          <w:b/>
        </w:rPr>
        <w:t>Brittle and sparse in quantity.</w:t>
      </w:r>
      <w:r>
        <w:t xml:space="preserve"> Average distribution. No seborrhea/lice/dandruff noted</w:t>
      </w:r>
    </w:p>
    <w:p w14:paraId="6E6B8E4A" w14:textId="77777777" w:rsidR="00C63338" w:rsidRDefault="00C63338"/>
    <w:p w14:paraId="2F3E9290" w14:textId="77777777" w:rsidR="00C63338" w:rsidRDefault="00B7277F">
      <w:r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0E896486" w14:textId="77777777" w:rsidR="00C63338" w:rsidRDefault="00C63338"/>
    <w:p w14:paraId="47E223B9" w14:textId="77777777" w:rsidR="00C63338" w:rsidRDefault="00B7277F">
      <w:r>
        <w:rPr>
          <w:u w:val="single"/>
        </w:rPr>
        <w:t>Musculoskeletal:</w:t>
      </w:r>
      <w:r>
        <w:t xml:space="preserve"> No erythema / ecchymosis / </w:t>
      </w:r>
      <w:r>
        <w:t>atrophy or deformities in bilateral upper and lower extremities.</w:t>
      </w:r>
    </w:p>
    <w:p w14:paraId="49814F24" w14:textId="77777777" w:rsidR="00C63338" w:rsidRDefault="00C63338">
      <w:pPr>
        <w:rPr>
          <w:color w:val="C00000"/>
        </w:rPr>
      </w:pPr>
    </w:p>
    <w:p w14:paraId="00C5F73E" w14:textId="77777777" w:rsidR="00C63338" w:rsidRDefault="00B7277F">
      <w:pPr>
        <w:rPr>
          <w:color w:val="000000"/>
        </w:rPr>
      </w:pPr>
      <w:r>
        <w:rPr>
          <w:color w:val="000000"/>
          <w:u w:val="single"/>
        </w:rPr>
        <w:t>Peripheral Vascular</w:t>
      </w:r>
      <w:r>
        <w:rPr>
          <w:color w:val="000000"/>
        </w:rPr>
        <w:t xml:space="preserve">: Warm to touch bilaterally. 2+ pulses throughout. </w:t>
      </w:r>
      <w:r>
        <w:rPr>
          <w:b/>
          <w:color w:val="000000"/>
        </w:rPr>
        <w:t>No edema</w:t>
      </w:r>
      <w:r>
        <w:rPr>
          <w:color w:val="000000"/>
        </w:rPr>
        <w:t xml:space="preserve"> or ulcerations. Calves equal in circumference. No palpable cords bilaterally. No palpable epitrochlear adenopat</w:t>
      </w:r>
      <w:r>
        <w:rPr>
          <w:color w:val="000000"/>
        </w:rPr>
        <w:t>hy.</w:t>
      </w:r>
    </w:p>
    <w:p w14:paraId="45AAACDC" w14:textId="77777777" w:rsidR="00C63338" w:rsidRDefault="00C63338">
      <w:pPr>
        <w:rPr>
          <w:color w:val="000000"/>
        </w:rPr>
      </w:pPr>
    </w:p>
    <w:p w14:paraId="3FB65BA0" w14:textId="77777777" w:rsidR="00C63338" w:rsidRDefault="00B7277F">
      <w:pPr>
        <w:rPr>
          <w:color w:val="000000"/>
        </w:rPr>
      </w:pPr>
      <w:r>
        <w:rPr>
          <w:color w:val="000000"/>
          <w:u w:val="single"/>
        </w:rPr>
        <w:t>Neurological:</w:t>
      </w:r>
      <w:r>
        <w:rPr>
          <w:color w:val="000000"/>
        </w:rPr>
        <w:t xml:space="preserve"> Peripheral sensations intact on feet bilaterally. </w:t>
      </w:r>
      <w:r>
        <w:rPr>
          <w:b/>
          <w:color w:val="000000"/>
        </w:rPr>
        <w:t>A&amp;O x person &amp; place but not time.</w:t>
      </w:r>
      <w:r>
        <w:rPr>
          <w:color w:val="000000"/>
        </w:rPr>
        <w:t xml:space="preserve"> Able to follow commands. </w:t>
      </w:r>
      <w:r>
        <w:rPr>
          <w:b/>
          <w:color w:val="000000"/>
        </w:rPr>
        <w:t>DTR 2+ throughout.</w:t>
      </w:r>
    </w:p>
    <w:p w14:paraId="51E5D70D" w14:textId="77777777" w:rsidR="00C63338" w:rsidRDefault="00C63338">
      <w:pPr>
        <w:rPr>
          <w:color w:val="000000"/>
        </w:rPr>
      </w:pPr>
    </w:p>
    <w:p w14:paraId="7977E3F6" w14:textId="77777777" w:rsidR="00C63338" w:rsidRDefault="00B7277F">
      <w:pPr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BiPAP Settings:</w:t>
      </w:r>
    </w:p>
    <w:p w14:paraId="07715732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  <w:highlight w:val="yellow"/>
        </w:rPr>
        <w:t>Airway: noninvasive ventilation</w:t>
      </w:r>
    </w:p>
    <w:p w14:paraId="222AD256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  <w:highlight w:val="yellow"/>
        </w:rPr>
        <w:t>Mode: spontaneous/timed</w:t>
      </w:r>
    </w:p>
    <w:p w14:paraId="5FD3F76B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  <w:highlight w:val="yellow"/>
        </w:rPr>
        <w:lastRenderedPageBreak/>
        <w:t>EPAP 4cmH2O</w:t>
      </w:r>
    </w:p>
    <w:p w14:paraId="61C7BD54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  <w:highlight w:val="yellow"/>
        </w:rPr>
        <w:t>IPAP 12cmH2O</w:t>
      </w:r>
    </w:p>
    <w:p w14:paraId="46B72A37" w14:textId="77777777" w:rsidR="00C63338" w:rsidRDefault="00B7277F">
      <w:pPr>
        <w:rPr>
          <w:color w:val="000000"/>
          <w:highlight w:val="yellow"/>
        </w:rPr>
      </w:pPr>
      <w:r>
        <w:rPr>
          <w:color w:val="000000"/>
          <w:highlight w:val="yellow"/>
        </w:rPr>
        <w:t>FiO2 30%</w:t>
      </w:r>
    </w:p>
    <w:p w14:paraId="7BDB4CA1" w14:textId="77777777" w:rsidR="00C63338" w:rsidRDefault="00C63338">
      <w:pPr>
        <w:rPr>
          <w:color w:val="000000"/>
          <w:highlight w:val="yellow"/>
        </w:rPr>
      </w:pPr>
    </w:p>
    <w:p w14:paraId="2717B5B9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Lines/Drains/Airway Status</w:t>
      </w:r>
    </w:p>
    <w:p w14:paraId="53A35026" w14:textId="77777777" w:rsidR="00C63338" w:rsidRDefault="00B7277F">
      <w:pPr>
        <w:rPr>
          <w:color w:val="000000"/>
        </w:rPr>
      </w:pPr>
      <w:r>
        <w:rPr>
          <w:color w:val="000000"/>
        </w:rPr>
        <w:t>-Peripheral IV 2/18/22 Left antecubital</w:t>
      </w:r>
    </w:p>
    <w:p w14:paraId="3B46A8C2" w14:textId="77777777" w:rsidR="00C63338" w:rsidRDefault="00B7277F">
      <w:pPr>
        <w:rPr>
          <w:color w:val="000000"/>
        </w:rPr>
      </w:pPr>
      <w:r>
        <w:rPr>
          <w:color w:val="000000"/>
        </w:rPr>
        <w:t>-Peripheral IV 2/23/22 R anterior forearm</w:t>
      </w:r>
    </w:p>
    <w:p w14:paraId="20C4E3FC" w14:textId="77777777" w:rsidR="00C63338" w:rsidRDefault="00B7277F">
      <w:pPr>
        <w:rPr>
          <w:color w:val="000000"/>
        </w:rPr>
      </w:pPr>
      <w:r>
        <w:rPr>
          <w:color w:val="000000"/>
        </w:rPr>
        <w:t>-Peripheral IV 2/23/22 R anterior hand</w:t>
      </w:r>
    </w:p>
    <w:p w14:paraId="3C6AF54B" w14:textId="77777777" w:rsidR="00C63338" w:rsidRDefault="00B7277F">
      <w:pPr>
        <w:rPr>
          <w:color w:val="000000"/>
        </w:rPr>
      </w:pPr>
      <w:r>
        <w:rPr>
          <w:color w:val="000000"/>
        </w:rPr>
        <w:t>-Urethral Catheter Silver Allow 16 Fr 2/22/22</w:t>
      </w:r>
    </w:p>
    <w:p w14:paraId="6E51014E" w14:textId="77777777" w:rsidR="00C63338" w:rsidRDefault="00C63338">
      <w:pPr>
        <w:rPr>
          <w:color w:val="000000"/>
        </w:rPr>
      </w:pPr>
    </w:p>
    <w:p w14:paraId="34ABFCFB" w14:textId="77777777" w:rsidR="00C63338" w:rsidRDefault="00C63338">
      <w:pPr>
        <w:rPr>
          <w:b/>
          <w:color w:val="000000"/>
        </w:rPr>
      </w:pPr>
    </w:p>
    <w:p w14:paraId="4514F589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Labs:</w:t>
      </w:r>
    </w:p>
    <w:p w14:paraId="501C6621" w14:textId="77777777" w:rsidR="00C63338" w:rsidRDefault="00B7277F">
      <w:pPr>
        <w:rPr>
          <w:i/>
          <w:color w:val="000000"/>
        </w:rPr>
      </w:pPr>
      <w:r>
        <w:rPr>
          <w:i/>
          <w:color w:val="000000"/>
        </w:rPr>
        <w:t>Completed 2/23/22</w:t>
      </w:r>
    </w:p>
    <w:p w14:paraId="6C86E643" w14:textId="77777777" w:rsidR="00C63338" w:rsidRDefault="00C63338">
      <w:pPr>
        <w:rPr>
          <w:i/>
          <w:color w:val="000000"/>
        </w:rPr>
      </w:pPr>
    </w:p>
    <w:p w14:paraId="0E3C9639" w14:textId="77777777" w:rsidR="00C63338" w:rsidRDefault="00B7277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37EBD7" wp14:editId="555F6554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81000" cy="26670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60263" y="3651413"/>
                          <a:ext cx="3714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81000" cy="266700"/>
                <wp:effectExtent b="0" l="0" r="0" t="0"/>
                <wp:wrapNone/>
                <wp:docPr id="4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7BF39A2" wp14:editId="0E12C7D5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12700" cy="4381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12700" cy="43815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88F0E7" wp14:editId="7D8E7C12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12700" cy="4381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12700" cy="438150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E3ABA8C" wp14:editId="0E13638E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447675" cy="27368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647920"/>
                          <a:ext cx="4381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9C236A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141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447675" cy="273685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8DEF822" wp14:editId="3CE1F702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47675" cy="2762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64665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3CEADD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47675" cy="276225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CDEC95" wp14:editId="4DF9D656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485775" cy="2762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4665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50AD4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49.5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485775" cy="276225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4A082A7" wp14:editId="1CC0F93E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666750" cy="2571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56175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D7768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261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666750" cy="257175"/>
                <wp:effectExtent b="0" l="0" r="0" t="0"/>
                <wp:wrapNone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5BC22D" w14:textId="77777777" w:rsidR="00C63338" w:rsidRDefault="00B7277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2267852" wp14:editId="08E2AF7E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42875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625" y="378000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428750" cy="1270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B73361C" wp14:editId="0DEFB900">
                <wp:simplePos x="0" y="0"/>
                <wp:positionH relativeFrom="column">
                  <wp:posOffset>1460500</wp:posOffset>
                </wp:positionH>
                <wp:positionV relativeFrom="paragraph">
                  <wp:posOffset>101600</wp:posOffset>
                </wp:positionV>
                <wp:extent cx="333375" cy="24765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660938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101600</wp:posOffset>
                </wp:positionV>
                <wp:extent cx="333375" cy="247650"/>
                <wp:effectExtent b="0" l="0" r="0" t="0"/>
                <wp:wrapNone/>
                <wp:docPr id="4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098ECF9" wp14:editId="45C7DA3C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09575" cy="3810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594263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077FD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4.8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09575" cy="38100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F0BF81B" wp14:editId="2939E227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04825" cy="3810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594263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3AEC1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04825" cy="381000"/>
                <wp:effectExtent b="0" l="0" r="0" t="0"/>
                <wp:wrapNone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CA5AA71" wp14:editId="6A887456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485775" cy="3238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2838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93A2D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2.82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485775" cy="3238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351E66" w14:textId="77777777" w:rsidR="00C63338" w:rsidRDefault="00C63338">
      <w:pPr>
        <w:tabs>
          <w:tab w:val="left" w:pos="2175"/>
        </w:tabs>
        <w:rPr>
          <w:color w:val="000000"/>
        </w:rPr>
      </w:pPr>
    </w:p>
    <w:p w14:paraId="4CDC1807" w14:textId="77777777" w:rsidR="00C63338" w:rsidRDefault="00B7277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FE3E56E" wp14:editId="34E56CCD">
                <wp:simplePos x="0" y="0"/>
                <wp:positionH relativeFrom="column">
                  <wp:posOffset>355600</wp:posOffset>
                </wp:positionH>
                <wp:positionV relativeFrom="paragraph">
                  <wp:posOffset>177800</wp:posOffset>
                </wp:positionV>
                <wp:extent cx="714375" cy="31432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2760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0C74A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9.9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177800</wp:posOffset>
                </wp:positionV>
                <wp:extent cx="714375" cy="314325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2B0D1" w14:textId="77777777" w:rsidR="00C63338" w:rsidRDefault="00B7277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08BC505" wp14:editId="6D1234C5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247650" cy="2286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938" y="3670463"/>
                          <a:ext cx="2381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247650" cy="22860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E7F4F3E" wp14:editId="250FEA19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257175" cy="2286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22175" y="3670463"/>
                          <a:ext cx="2476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257175" cy="22860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6E947C33" wp14:editId="516D966E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4762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632363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0CF76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8.16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476250" cy="30480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430D4FF" wp14:editId="10682F14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809625" cy="304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32363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AB0B9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137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809625" cy="304800"/>
                <wp:effectExtent b="0" l="0" r="0" t="0"/>
                <wp:wrapNone/>
                <wp:docPr id="4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960776" w14:textId="77777777" w:rsidR="00C63338" w:rsidRDefault="00B7277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7E2D03C" wp14:editId="235B4997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6938" y="3679988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247650" cy="20955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022FDC0" wp14:editId="596D64B2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857250" cy="127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7375" y="378000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857250" cy="12700"/>
                <wp:effectExtent b="0" l="0" r="0" t="0"/>
                <wp:wrapNone/>
                <wp:docPr id="4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4BCF87A" wp14:editId="70953330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57175" cy="20955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2175" y="3679988"/>
                          <a:ext cx="2476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57175" cy="20955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6D9B498" wp14:editId="08F20450">
                <wp:simplePos x="0" y="0"/>
                <wp:positionH relativeFrom="column">
                  <wp:posOffset>355600</wp:posOffset>
                </wp:positionH>
                <wp:positionV relativeFrom="paragraph">
                  <wp:posOffset>101600</wp:posOffset>
                </wp:positionV>
                <wp:extent cx="638175" cy="3524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0855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4D496" w14:textId="77777777" w:rsidR="00C63338" w:rsidRDefault="00B727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31.0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101600</wp:posOffset>
                </wp:positionV>
                <wp:extent cx="638175" cy="352425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902EC" w14:textId="77777777" w:rsidR="00C63338" w:rsidRDefault="00C63338">
      <w:pPr>
        <w:rPr>
          <w:color w:val="000000"/>
        </w:rPr>
      </w:pPr>
    </w:p>
    <w:p w14:paraId="2CE1F565" w14:textId="77777777" w:rsidR="00C63338" w:rsidRDefault="00C63338">
      <w:pPr>
        <w:rPr>
          <w:color w:val="000000"/>
        </w:rPr>
      </w:pPr>
    </w:p>
    <w:p w14:paraId="738FFF7A" w14:textId="77777777" w:rsidR="00C63338" w:rsidRDefault="00C63338">
      <w:pPr>
        <w:rPr>
          <w:color w:val="000000"/>
        </w:rPr>
      </w:pPr>
    </w:p>
    <w:p w14:paraId="7648D8B6" w14:textId="77777777" w:rsidR="00C63338" w:rsidRDefault="00B7277F">
      <w:pPr>
        <w:rPr>
          <w:color w:val="000000"/>
        </w:rPr>
      </w:pPr>
      <w:r>
        <w:rPr>
          <w:color w:val="000000"/>
        </w:rPr>
        <w:t>-Blood cultures negative x4 days</w:t>
      </w:r>
    </w:p>
    <w:p w14:paraId="63AEC5CF" w14:textId="77777777" w:rsidR="00C63338" w:rsidRDefault="00B7277F">
      <w:pPr>
        <w:rPr>
          <w:color w:val="000000"/>
        </w:rPr>
      </w:pPr>
      <w:r>
        <w:rPr>
          <w:color w:val="000000"/>
        </w:rPr>
        <w:t>-SARS-CoV-2 negative x4 days</w:t>
      </w:r>
    </w:p>
    <w:p w14:paraId="42E7949A" w14:textId="77777777" w:rsidR="00C63338" w:rsidRDefault="00C63338">
      <w:pPr>
        <w:rPr>
          <w:color w:val="000000"/>
        </w:rPr>
      </w:pPr>
    </w:p>
    <w:p w14:paraId="493CC232" w14:textId="77777777" w:rsidR="00C63338" w:rsidRDefault="00B7277F">
      <w:pPr>
        <w:rPr>
          <w:i/>
          <w:color w:val="000000"/>
        </w:rPr>
      </w:pPr>
      <w:r>
        <w:rPr>
          <w:i/>
          <w:color w:val="000000"/>
        </w:rPr>
        <w:t>Thyroid Panel:</w:t>
      </w:r>
    </w:p>
    <w:p w14:paraId="3AF2C15F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-TSH 165 (admission) </w:t>
      </w:r>
      <w:r>
        <w:rPr>
          <w:color w:val="000000"/>
        </w:rPr>
        <w:t>🡪</w:t>
      </w:r>
      <w:r>
        <w:rPr>
          <w:color w:val="000000"/>
        </w:rPr>
        <w:t xml:space="preserve"> 68.02 </w:t>
      </w:r>
      <w:proofErr w:type="spellStart"/>
      <w:r>
        <w:rPr>
          <w:color w:val="000000"/>
        </w:rPr>
        <w:t>mIU</w:t>
      </w:r>
      <w:proofErr w:type="spellEnd"/>
      <w:r>
        <w:rPr>
          <w:color w:val="000000"/>
        </w:rPr>
        <w:t>/mL (today)</w:t>
      </w:r>
    </w:p>
    <w:p w14:paraId="0DF11EC0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-Free T4 0.54 </w:t>
      </w:r>
      <w:r>
        <w:rPr>
          <w:color w:val="000000"/>
        </w:rPr>
        <w:t>🡪</w:t>
      </w:r>
      <w:r>
        <w:rPr>
          <w:color w:val="000000"/>
        </w:rPr>
        <w:t xml:space="preserve"> O.65 ng/dL</w:t>
      </w:r>
    </w:p>
    <w:p w14:paraId="763558EE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-Total T3 0.40 </w:t>
      </w:r>
      <w:r>
        <w:rPr>
          <w:color w:val="000000"/>
        </w:rPr>
        <w:t>🡪</w:t>
      </w:r>
      <w:r>
        <w:rPr>
          <w:color w:val="000000"/>
        </w:rPr>
        <w:t xml:space="preserve"> 59.9 ng/dL</w:t>
      </w:r>
    </w:p>
    <w:p w14:paraId="77A1909A" w14:textId="77777777" w:rsidR="00C63338" w:rsidRDefault="00B7277F">
      <w:pPr>
        <w:rPr>
          <w:color w:val="000000"/>
        </w:rPr>
      </w:pPr>
      <w:r>
        <w:rPr>
          <w:color w:val="000000"/>
        </w:rPr>
        <w:t xml:space="preserve">-Free T3 1.3 </w:t>
      </w:r>
      <w:proofErr w:type="spellStart"/>
      <w:r>
        <w:rPr>
          <w:color w:val="000000"/>
        </w:rPr>
        <w:t>pg</w:t>
      </w:r>
      <w:proofErr w:type="spellEnd"/>
      <w:r>
        <w:rPr>
          <w:color w:val="000000"/>
        </w:rPr>
        <w:t xml:space="preserve">/mL (no comparison) </w:t>
      </w:r>
    </w:p>
    <w:p w14:paraId="0C3564C0" w14:textId="77777777" w:rsidR="00C63338" w:rsidRDefault="00C63338">
      <w:pPr>
        <w:rPr>
          <w:color w:val="000000"/>
        </w:rPr>
      </w:pPr>
    </w:p>
    <w:p w14:paraId="7766D684" w14:textId="77777777" w:rsidR="00C63338" w:rsidRDefault="00B7277F">
      <w:pPr>
        <w:rPr>
          <w:color w:val="000000"/>
        </w:rPr>
      </w:pPr>
      <w:r>
        <w:rPr>
          <w:i/>
          <w:color w:val="000000"/>
        </w:rPr>
        <w:t>Cortisol AM:</w:t>
      </w:r>
      <w:r>
        <w:rPr>
          <w:color w:val="000000"/>
        </w:rPr>
        <w:t xml:space="preserve"> 16.29mg/dL</w:t>
      </w:r>
    </w:p>
    <w:p w14:paraId="3F406BB5" w14:textId="77777777" w:rsidR="00C63338" w:rsidRDefault="00C63338">
      <w:pPr>
        <w:rPr>
          <w:color w:val="000000"/>
        </w:rPr>
      </w:pPr>
    </w:p>
    <w:p w14:paraId="2570CC02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ABG:</w:t>
      </w:r>
    </w:p>
    <w:tbl>
      <w:tblPr>
        <w:tblStyle w:val="a"/>
        <w:tblW w:w="4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160"/>
      </w:tblGrid>
      <w:tr w:rsidR="00C63338" w14:paraId="69F7E52E" w14:textId="77777777">
        <w:tc>
          <w:tcPr>
            <w:tcW w:w="2245" w:type="dxa"/>
          </w:tcPr>
          <w:p w14:paraId="734F269D" w14:textId="77777777" w:rsidR="00C63338" w:rsidRDefault="00B7277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2/21</w:t>
            </w:r>
          </w:p>
          <w:p w14:paraId="3E895696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pH 7.266 ↓</w:t>
            </w:r>
          </w:p>
          <w:p w14:paraId="35CB9494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PCO2 60.6 ↑</w:t>
            </w:r>
          </w:p>
          <w:p w14:paraId="5E0FD4AB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PO2 44.4 ↓</w:t>
            </w:r>
          </w:p>
          <w:p w14:paraId="205E9B56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O2 Sat 75.5%</w:t>
            </w:r>
          </w:p>
          <w:p w14:paraId="6879E557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Base excess -.05</w:t>
            </w:r>
          </w:p>
        </w:tc>
        <w:tc>
          <w:tcPr>
            <w:tcW w:w="2160" w:type="dxa"/>
          </w:tcPr>
          <w:p w14:paraId="2760362A" w14:textId="77777777" w:rsidR="00C63338" w:rsidRDefault="00B7277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2/23</w:t>
            </w:r>
          </w:p>
          <w:p w14:paraId="310AB0E4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pH 7.287 ↓</w:t>
            </w:r>
          </w:p>
          <w:p w14:paraId="0230E72F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PCO2 55.1 ↑</w:t>
            </w:r>
          </w:p>
          <w:p w14:paraId="2921AD13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PO2 115 ↑</w:t>
            </w:r>
          </w:p>
          <w:p w14:paraId="0BF971D2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O2 Sat 97.5</w:t>
            </w:r>
          </w:p>
          <w:p w14:paraId="7B904D71" w14:textId="77777777" w:rsidR="00C63338" w:rsidRDefault="00B7277F">
            <w:pPr>
              <w:rPr>
                <w:color w:val="000000"/>
              </w:rPr>
            </w:pPr>
            <w:r>
              <w:rPr>
                <w:color w:val="000000"/>
              </w:rPr>
              <w:t>Base excess -1/1</w:t>
            </w:r>
          </w:p>
        </w:tc>
      </w:tr>
    </w:tbl>
    <w:p w14:paraId="661FFCBC" w14:textId="77777777" w:rsidR="00C63338" w:rsidRDefault="00C63338">
      <w:pPr>
        <w:rPr>
          <w:color w:val="C00000"/>
        </w:rPr>
      </w:pPr>
    </w:p>
    <w:p w14:paraId="742FAF21" w14:textId="77777777" w:rsidR="00C63338" w:rsidRDefault="00C63338">
      <w:pPr>
        <w:rPr>
          <w:color w:val="000000"/>
        </w:rPr>
      </w:pPr>
    </w:p>
    <w:p w14:paraId="645E8856" w14:textId="77777777" w:rsidR="00C63338" w:rsidRDefault="00B7277F">
      <w:pPr>
        <w:rPr>
          <w:color w:val="000000"/>
        </w:rPr>
      </w:pPr>
      <w:r>
        <w:rPr>
          <w:b/>
          <w:color w:val="000000"/>
        </w:rPr>
        <w:t>Imaging Findings:</w:t>
      </w:r>
    </w:p>
    <w:p w14:paraId="19A1351E" w14:textId="77777777" w:rsidR="00C63338" w:rsidRDefault="00B7277F">
      <w:pPr>
        <w:rPr>
          <w:color w:val="000000"/>
        </w:rPr>
      </w:pPr>
      <w:r>
        <w:rPr>
          <w:color w:val="000000"/>
        </w:rPr>
        <w:lastRenderedPageBreak/>
        <w:t>Completed 2/23/22</w:t>
      </w:r>
    </w:p>
    <w:p w14:paraId="587F8CA0" w14:textId="77777777" w:rsidR="00C63338" w:rsidRDefault="00C63338">
      <w:pPr>
        <w:rPr>
          <w:color w:val="000000"/>
        </w:rPr>
      </w:pPr>
    </w:p>
    <w:p w14:paraId="3042AFF7" w14:textId="77777777" w:rsidR="00C63338" w:rsidRDefault="00C63338"/>
    <w:p w14:paraId="09656868" w14:textId="77777777" w:rsidR="00C63338" w:rsidRDefault="00B7277F">
      <w:r>
        <w:rPr>
          <w:i/>
        </w:rPr>
        <w:t>CXR:</w:t>
      </w:r>
      <w:r>
        <w:t xml:space="preserve"> </w:t>
      </w:r>
    </w:p>
    <w:p w14:paraId="126310CF" w14:textId="77777777" w:rsidR="00C63338" w:rsidRDefault="00B7277F">
      <w:r>
        <w:t>Lungs/pleura: worsening pulmonary edema</w:t>
      </w:r>
    </w:p>
    <w:p w14:paraId="7D88A36C" w14:textId="77777777" w:rsidR="00C63338" w:rsidRDefault="00B7277F">
      <w:r>
        <w:t>Cardiomediastinal silhouette: Enlargement of cardiac silhouette which can reflect pleural effusion or cardiomegaly</w:t>
      </w:r>
    </w:p>
    <w:p w14:paraId="7DF25859" w14:textId="77777777" w:rsidR="00C63338" w:rsidRDefault="00B7277F">
      <w:r>
        <w:t>Other: degenerative changes in spine</w:t>
      </w:r>
    </w:p>
    <w:p w14:paraId="553440BF" w14:textId="77777777" w:rsidR="00C63338" w:rsidRDefault="00C63338"/>
    <w:p w14:paraId="50A4C750" w14:textId="77777777" w:rsidR="00C63338" w:rsidRDefault="00B7277F">
      <w:pPr>
        <w:rPr>
          <w:i/>
        </w:rPr>
      </w:pPr>
      <w:r>
        <w:rPr>
          <w:i/>
        </w:rPr>
        <w:t>TTE:</w:t>
      </w:r>
    </w:p>
    <w:p w14:paraId="5C7F1F6D" w14:textId="77777777" w:rsidR="00C63338" w:rsidRDefault="00B7277F">
      <w:r>
        <w:t>Severe concentric LVH. Abnormal E/e ratio 32.8 suggestive of elevated filling pressures. EF 60-65%.</w:t>
      </w:r>
    </w:p>
    <w:p w14:paraId="13E590DC" w14:textId="77777777" w:rsidR="00C63338" w:rsidRDefault="00C63338"/>
    <w:p w14:paraId="68F30FDA" w14:textId="77777777" w:rsidR="00C63338" w:rsidRDefault="00B7277F">
      <w:r>
        <w:rPr>
          <w:i/>
        </w:rPr>
        <w:t>CT Head</w:t>
      </w:r>
    </w:p>
    <w:p w14:paraId="4FB4066C" w14:textId="77777777" w:rsidR="00C63338" w:rsidRDefault="00B7277F">
      <w:r>
        <w:t>No mass effect or ICH. Chronic microvascular ischemic changes. Small frontal meningioma unchanged from prior imaging</w:t>
      </w:r>
    </w:p>
    <w:p w14:paraId="48672A1C" w14:textId="77777777" w:rsidR="00C63338" w:rsidRDefault="00C63338"/>
    <w:p w14:paraId="38C75BF3" w14:textId="77777777" w:rsidR="00C63338" w:rsidRDefault="00B7277F">
      <w:r>
        <w:rPr>
          <w:i/>
        </w:rPr>
        <w:t>CT Spine</w:t>
      </w:r>
    </w:p>
    <w:p w14:paraId="531F42B5" w14:textId="77777777" w:rsidR="00C63338" w:rsidRDefault="00B7277F">
      <w:r>
        <w:t>No evidence for acut</w:t>
      </w:r>
      <w:r>
        <w:t>e traumatic injury of cervical spine</w:t>
      </w:r>
    </w:p>
    <w:p w14:paraId="714EF3E4" w14:textId="77777777" w:rsidR="00C63338" w:rsidRDefault="00C63338"/>
    <w:p w14:paraId="7CEF5F5F" w14:textId="77777777" w:rsidR="00C63338" w:rsidRDefault="00B7277F">
      <w:pPr>
        <w:rPr>
          <w:i/>
        </w:rPr>
      </w:pPr>
      <w:r>
        <w:rPr>
          <w:i/>
        </w:rPr>
        <w:t>US Renal</w:t>
      </w:r>
    </w:p>
    <w:p w14:paraId="062AAEEF" w14:textId="77777777" w:rsidR="00C63338" w:rsidRDefault="00B7277F">
      <w:r>
        <w:t xml:space="preserve">Echogenic </w:t>
      </w:r>
      <w:proofErr w:type="spellStart"/>
      <w:r>
        <w:t>b/l</w:t>
      </w:r>
      <w:proofErr w:type="spellEnd"/>
      <w:r>
        <w:t xml:space="preserve"> kidneys suggestive of underlying medical renal disorder. No hydronephrosis.</w:t>
      </w:r>
    </w:p>
    <w:p w14:paraId="2E85BE33" w14:textId="77777777" w:rsidR="00C63338" w:rsidRDefault="00C63338"/>
    <w:p w14:paraId="5BDE66EB" w14:textId="77777777" w:rsidR="00C63338" w:rsidRDefault="00B7277F">
      <w:r>
        <w:rPr>
          <w:b/>
        </w:rPr>
        <w:t>EKG Findings:</w:t>
      </w:r>
      <w:r>
        <w:t xml:space="preserve"> NSR with bradycardia, ventricular rate 52 bpm</w:t>
      </w:r>
    </w:p>
    <w:p w14:paraId="7E1F2EA4" w14:textId="77777777" w:rsidR="00C63338" w:rsidRDefault="00C63338">
      <w:pPr>
        <w:rPr>
          <w:color w:val="000000"/>
        </w:rPr>
      </w:pPr>
    </w:p>
    <w:p w14:paraId="0D4D51A7" w14:textId="77777777" w:rsidR="00C63338" w:rsidRDefault="00C63338">
      <w:pPr>
        <w:rPr>
          <w:b/>
          <w:color w:val="000000"/>
        </w:rPr>
      </w:pPr>
    </w:p>
    <w:p w14:paraId="6A4221BF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Differential Diagnosis:</w:t>
      </w:r>
    </w:p>
    <w:p w14:paraId="0615916E" w14:textId="77777777" w:rsidR="00C63338" w:rsidRDefault="00B7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Hypoglycemia</w:t>
      </w:r>
    </w:p>
    <w:p w14:paraId="0478D1CD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Secondary to myxedema coma vs concomitant adrenal insufficiency vs home glyburide + insulin vs decreased renal </w:t>
      </w:r>
      <w:proofErr w:type="spellStart"/>
      <w:r>
        <w:rPr>
          <w:color w:val="000000"/>
        </w:rPr>
        <w:t>fxn</w:t>
      </w:r>
      <w:proofErr w:type="spellEnd"/>
    </w:p>
    <w:p w14:paraId="2A1558BA" w14:textId="77777777" w:rsidR="00C63338" w:rsidRDefault="00B7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AMS</w:t>
      </w:r>
    </w:p>
    <w:p w14:paraId="0FF99457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Secondary to myxedema coma vs hypoglycemia vs infection vs electrolyte abnormality</w:t>
      </w:r>
    </w:p>
    <w:p w14:paraId="74BC8CFE" w14:textId="77777777" w:rsidR="00C63338" w:rsidRDefault="00B7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Bradycardia</w:t>
      </w:r>
    </w:p>
    <w:p w14:paraId="0079DFBE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Secondary to myxedema coma vs CHF exacerba</w:t>
      </w:r>
      <w:r>
        <w:rPr>
          <w:color w:val="000000"/>
        </w:rPr>
        <w:t>tion vs Bisoprolol use</w:t>
      </w:r>
    </w:p>
    <w:p w14:paraId="5E892C0D" w14:textId="77777777" w:rsidR="00C63338" w:rsidRDefault="00B7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Hypercapnia</w:t>
      </w:r>
    </w:p>
    <w:p w14:paraId="4F6BD91F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PCO2 increased (212) on ABG likely from chronic CO2 retention. Likely 2/2 OSA given Hx of snoring/awakening at night gasping for air and body habitus but never formally Dx w/ sleep study.</w:t>
      </w:r>
    </w:p>
    <w:p w14:paraId="77755CDD" w14:textId="77777777" w:rsidR="00C63338" w:rsidRDefault="00B7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Decreased renal function</w:t>
      </w:r>
    </w:p>
    <w:p w14:paraId="6C788BFC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AKI vs A</w:t>
      </w:r>
      <w:r>
        <w:rPr>
          <w:color w:val="000000"/>
        </w:rPr>
        <w:t xml:space="preserve">KI on CKD. Baseline unknown but records show Cr of 0.83 Feb 2020. Cr 1.73 on admission trending up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2.82 today</w:t>
      </w:r>
    </w:p>
    <w:p w14:paraId="679F2C91" w14:textId="77777777" w:rsidR="00C63338" w:rsidRDefault="00B727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RTA 2/2 multiple myeloma vs monoclonal gammopathy of renal significance (MGRS) vs diabetic nephropathy</w:t>
      </w:r>
    </w:p>
    <w:p w14:paraId="607DB7C7" w14:textId="77777777" w:rsidR="00C63338" w:rsidRDefault="00C63338">
      <w:pPr>
        <w:rPr>
          <w:color w:val="000000"/>
        </w:rPr>
      </w:pPr>
    </w:p>
    <w:p w14:paraId="520025DC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Assessment:</w:t>
      </w:r>
    </w:p>
    <w:p w14:paraId="6AB93738" w14:textId="77777777" w:rsidR="00C63338" w:rsidRDefault="00C63338"/>
    <w:p w14:paraId="5E88586D" w14:textId="77777777" w:rsidR="00C63338" w:rsidRDefault="00B7277F">
      <w:r>
        <w:t xml:space="preserve">60 y/o F PMHx Hypothyroidism on Synthroid 25mcg, </w:t>
      </w:r>
      <w:proofErr w:type="spellStart"/>
      <w:r>
        <w:t>HFpEF</w:t>
      </w:r>
      <w:proofErr w:type="spellEnd"/>
      <w:r>
        <w:t>, DM2, &amp; Multiple myeloma(?) admitted to MICU for Myxedema coma, transitioned to inte</w:t>
      </w:r>
      <w:r>
        <w:t>rnal med then readmitted to MICU for refractory myxedema w/ AHHRF and AKI now readmitted to internal med.</w:t>
      </w:r>
    </w:p>
    <w:p w14:paraId="2FB53BD2" w14:textId="77777777" w:rsidR="00C63338" w:rsidRDefault="00C63338">
      <w:pPr>
        <w:rPr>
          <w:color w:val="C00000"/>
        </w:rPr>
      </w:pPr>
    </w:p>
    <w:p w14:paraId="56C4A22E" w14:textId="77777777" w:rsidR="00C63338" w:rsidRDefault="00C63338">
      <w:pPr>
        <w:rPr>
          <w:color w:val="C00000"/>
        </w:rPr>
      </w:pPr>
    </w:p>
    <w:p w14:paraId="508EB612" w14:textId="77777777" w:rsidR="00C63338" w:rsidRDefault="00B7277F">
      <w:pPr>
        <w:rPr>
          <w:b/>
          <w:color w:val="000000"/>
        </w:rPr>
      </w:pPr>
      <w:r>
        <w:rPr>
          <w:b/>
          <w:color w:val="000000"/>
        </w:rPr>
        <w:t>Plan:</w:t>
      </w:r>
    </w:p>
    <w:p w14:paraId="0DEBB7F2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Endocrine</w:t>
      </w:r>
    </w:p>
    <w:p w14:paraId="26FC6581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#Myxedema Coma</w:t>
      </w:r>
    </w:p>
    <w:p w14:paraId="3BCECE3F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Trend FT4 &amp; TSH daily</w:t>
      </w:r>
    </w:p>
    <w:p w14:paraId="07CB0C33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IV Levothyroxine 100mcg daily</w:t>
      </w:r>
    </w:p>
    <w:p w14:paraId="139FB4AE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D/C hydrocortisone based on endo rec (AM cortisol levels all WNL)</w:t>
      </w:r>
    </w:p>
    <w:p w14:paraId="70E33ADE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Continue with blankets for improved hypothermia</w:t>
      </w:r>
    </w:p>
    <w:p w14:paraId="585657AC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#Diabetes Mellitus T2</w:t>
      </w:r>
    </w:p>
    <w:p w14:paraId="036E5999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Monitor morning FS &amp; before meals, adjust insulin dosage based on glucose level</w:t>
      </w:r>
    </w:p>
    <w:p w14:paraId="3B6FFC94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Administer Insulin Glargine 20 units SC </w:t>
      </w:r>
      <w:r>
        <w:rPr>
          <w:color w:val="000000"/>
        </w:rPr>
        <w:t>at bedtime</w:t>
      </w:r>
    </w:p>
    <w:p w14:paraId="523983DE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Administer Insulin Lispro 1-5 Units SC TID with meals</w:t>
      </w:r>
    </w:p>
    <w:p w14:paraId="0384CE25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BS 150-200 before meal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+1 unit</w:t>
      </w:r>
    </w:p>
    <w:p w14:paraId="18E50389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BS 201-250 before meal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+2 units</w:t>
      </w:r>
    </w:p>
    <w:p w14:paraId="24C56B0C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BS 251-300 before meal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+3 units</w:t>
      </w:r>
    </w:p>
    <w:p w14:paraId="44A881C0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BS 301-350 before meal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+4 units</w:t>
      </w:r>
    </w:p>
    <w:p w14:paraId="0F868D27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BS &gt;350 before meal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+5 units</w:t>
      </w:r>
    </w:p>
    <w:p w14:paraId="37E1C1F2" w14:textId="77777777" w:rsidR="00C63338" w:rsidRDefault="00C6333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</w:p>
    <w:p w14:paraId="6ADA4444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Neuro</w:t>
      </w:r>
    </w:p>
    <w:p w14:paraId="5279DF5C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#AMS</w:t>
      </w:r>
    </w:p>
    <w:p w14:paraId="287AB39A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2/2 myxedema coma – see endocrine plan</w:t>
      </w:r>
    </w:p>
    <w:p w14:paraId="0648D2FF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Aspiration precautions</w:t>
      </w:r>
    </w:p>
    <w:p w14:paraId="32D32F05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Sit upright for feedings</w:t>
      </w:r>
    </w:p>
    <w:p w14:paraId="6ABF9700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Alternate between solid &amp; liquid boluses</w:t>
      </w:r>
    </w:p>
    <w:p w14:paraId="5310C014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Slow feedings</w:t>
      </w:r>
    </w:p>
    <w:p w14:paraId="44A59A61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Avoid medications that may impair cough reflex/swallowing</w:t>
      </w:r>
    </w:p>
    <w:p w14:paraId="20205049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Fall precautions</w:t>
      </w:r>
    </w:p>
    <w:p w14:paraId="12B4BA38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Bed rest</w:t>
      </w:r>
    </w:p>
    <w:p w14:paraId="3A58A493" w14:textId="77777777" w:rsidR="00C63338" w:rsidRDefault="00B7277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foley catheter for voiding</w:t>
      </w:r>
    </w:p>
    <w:p w14:paraId="75AE7803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Cardiovascular</w:t>
      </w:r>
    </w:p>
    <w:p w14:paraId="413EF869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#Bradycardia</w:t>
      </w:r>
    </w:p>
    <w:p w14:paraId="27CCAE96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2/2 to myxedema coma – see endocrine plan</w:t>
      </w:r>
    </w:p>
    <w:p w14:paraId="72526D2E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Telemonitoring</w:t>
      </w:r>
    </w:p>
    <w:p w14:paraId="5F3382DB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Hold at home Bisoprolol / Avoid AV nodal blocking agents (BB &amp; </w:t>
      </w:r>
      <w:proofErr w:type="spellStart"/>
      <w:r>
        <w:rPr>
          <w:color w:val="000000"/>
        </w:rPr>
        <w:t>nonDHP</w:t>
      </w:r>
      <w:proofErr w:type="spellEnd"/>
      <w:r>
        <w:rPr>
          <w:color w:val="000000"/>
        </w:rPr>
        <w:t xml:space="preserve"> CCB)</w:t>
      </w:r>
    </w:p>
    <w:p w14:paraId="56300338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#HTN &amp; #HFpEF</w:t>
      </w:r>
    </w:p>
    <w:p w14:paraId="0AF85842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Furosemide 80mg given 2/21 for pulm edema on CXR</w:t>
      </w:r>
    </w:p>
    <w:p w14:paraId="745E9871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home Lasix 40mg PO 1x/daily</w:t>
      </w:r>
    </w:p>
    <w:p w14:paraId="6C0B174A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cardiology referral</w:t>
      </w:r>
    </w:p>
    <w:p w14:paraId="008975FC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Pulmonary</w:t>
      </w:r>
    </w:p>
    <w:p w14:paraId="34800104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#AHHRF</w:t>
      </w:r>
    </w:p>
    <w:p w14:paraId="2DB3C056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BiPAP for next 24h except duri</w:t>
      </w:r>
      <w:r>
        <w:rPr>
          <w:color w:val="000000"/>
        </w:rPr>
        <w:t>ng feedings, reassess O2 sat in AM for step down to 4-6L nasal cannula. Plan to continue BiPAP at night</w:t>
      </w:r>
    </w:p>
    <w:p w14:paraId="63E665F7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#OSA</w:t>
      </w:r>
    </w:p>
    <w:p w14:paraId="18E29833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BiPAP while sleeping at night</w:t>
      </w:r>
    </w:p>
    <w:p w14:paraId="47F5A80E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sleep study referral</w:t>
      </w:r>
    </w:p>
    <w:p w14:paraId="363CFE86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Renal</w:t>
      </w:r>
    </w:p>
    <w:p w14:paraId="5CFD218F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#AKI on CKD</w:t>
      </w:r>
    </w:p>
    <w:p w14:paraId="75FD64B4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Monitor Creatinine &amp; electrolytes daily</w:t>
      </w:r>
    </w:p>
    <w:p w14:paraId="150D53F7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Strict I&amp;O</w:t>
      </w:r>
    </w:p>
    <w:p w14:paraId="3B5AE6E6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Nephrologist recommendations</w:t>
      </w:r>
    </w:p>
    <w:p w14:paraId="2958D9ED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nephrologist for renal Bx to determine RTA 2/2 MM vs MGRS vs Diabetic Nephropathy</w:t>
      </w:r>
    </w:p>
    <w:p w14:paraId="50AD20CE" w14:textId="77777777" w:rsidR="00C63338" w:rsidRDefault="00C633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CD05229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Heme/</w:t>
      </w:r>
      <w:proofErr w:type="spellStart"/>
      <w:r>
        <w:rPr>
          <w:color w:val="000000"/>
        </w:rPr>
        <w:t>Onc</w:t>
      </w:r>
      <w:proofErr w:type="spellEnd"/>
    </w:p>
    <w:p w14:paraId="7EECA1C4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#Multiple Myeloma(?)</w:t>
      </w:r>
    </w:p>
    <w:p w14:paraId="5706E938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Anemia (Hb 9.9) – monitor H&amp;H</w:t>
      </w:r>
    </w:p>
    <w:p w14:paraId="3F2DDD7D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ambulatory PET scan</w:t>
      </w:r>
    </w:p>
    <w:p w14:paraId="5D96DD93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hematologist</w:t>
      </w:r>
    </w:p>
    <w:p w14:paraId="7FBF3015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Eye</w:t>
      </w:r>
    </w:p>
    <w:p w14:paraId="64A4941B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#Open-angle glaucoma</w:t>
      </w:r>
    </w:p>
    <w:p w14:paraId="18D2C107" w14:textId="77777777" w:rsidR="00C63338" w:rsidRDefault="00B727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C/w home Latanoprost &amp; </w:t>
      </w:r>
      <w:proofErr w:type="spellStart"/>
      <w:r>
        <w:rPr>
          <w:color w:val="000000"/>
        </w:rPr>
        <w:t>Simbrinza</w:t>
      </w:r>
      <w:proofErr w:type="spellEnd"/>
    </w:p>
    <w:p w14:paraId="6843EEA0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Psych</w:t>
      </w:r>
    </w:p>
    <w:p w14:paraId="11265C1A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#Anxiety</w:t>
      </w:r>
    </w:p>
    <w:p w14:paraId="07A7FB1C" w14:textId="77777777" w:rsidR="00C63338" w:rsidRDefault="00B7277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Paroxetine 10mg PO daily</w:t>
      </w:r>
    </w:p>
    <w:p w14:paraId="52591459" w14:textId="77777777" w:rsidR="00C63338" w:rsidRDefault="00B7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</w:t>
      </w:r>
    </w:p>
    <w:p w14:paraId="3E6E767F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DVT </w:t>
      </w:r>
      <w:proofErr w:type="spellStart"/>
      <w:r>
        <w:rPr>
          <w:color w:val="000000"/>
        </w:rPr>
        <w:t>PPx</w:t>
      </w:r>
      <w:proofErr w:type="spellEnd"/>
      <w:r>
        <w:rPr>
          <w:color w:val="000000"/>
        </w:rPr>
        <w:t>: Hep SQ</w:t>
      </w:r>
    </w:p>
    <w:p w14:paraId="2EC4A9A6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GI </w:t>
      </w:r>
      <w:proofErr w:type="spellStart"/>
      <w:r>
        <w:rPr>
          <w:color w:val="000000"/>
        </w:rPr>
        <w:t>PPx</w:t>
      </w:r>
      <w:proofErr w:type="spellEnd"/>
      <w:r>
        <w:rPr>
          <w:color w:val="000000"/>
        </w:rPr>
        <w:t>: Protonix IV (oral diet)</w:t>
      </w:r>
    </w:p>
    <w:p w14:paraId="49AD1208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Diet: oral</w:t>
      </w:r>
    </w:p>
    <w:p w14:paraId="0F9996C0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Code: Full</w:t>
      </w:r>
    </w:p>
    <w:p w14:paraId="1238EF10" w14:textId="77777777" w:rsidR="00C63338" w:rsidRDefault="00B727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Disposition: Home with homecare upon improvement and stabilization of condition. D/C date to be determined.</w:t>
      </w:r>
    </w:p>
    <w:sectPr w:rsidR="00C633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C2F"/>
    <w:multiLevelType w:val="multilevel"/>
    <w:tmpl w:val="46C8E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1298D"/>
    <w:multiLevelType w:val="multilevel"/>
    <w:tmpl w:val="6C7E8E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C976FF"/>
    <w:multiLevelType w:val="multilevel"/>
    <w:tmpl w:val="B9661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54330"/>
    <w:multiLevelType w:val="multilevel"/>
    <w:tmpl w:val="A6884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3B7DE9"/>
    <w:multiLevelType w:val="multilevel"/>
    <w:tmpl w:val="67D01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EC3"/>
    <w:multiLevelType w:val="multilevel"/>
    <w:tmpl w:val="6E9230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AD69BC"/>
    <w:multiLevelType w:val="multilevel"/>
    <w:tmpl w:val="4DE0D9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A80FF4"/>
    <w:multiLevelType w:val="multilevel"/>
    <w:tmpl w:val="889E9C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B80796"/>
    <w:multiLevelType w:val="multilevel"/>
    <w:tmpl w:val="5AB440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50D3A"/>
    <w:multiLevelType w:val="multilevel"/>
    <w:tmpl w:val="5876F9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38"/>
    <w:rsid w:val="00B7277F"/>
    <w:rsid w:val="00C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45204"/>
  <w15:docId w15:val="{BB449397-B6F8-5E4E-9B5A-9A8DA84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4.png"/><Relationship Id="rId18" Type="http://schemas.openxmlformats.org/officeDocument/2006/relationships/image" Target="media/image3.pn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1.png"/><Relationship Id="rId12" Type="http://schemas.openxmlformats.org/officeDocument/2006/relationships/image" Target="media/image9.png"/><Relationship Id="rId17" Type="http://schemas.openxmlformats.org/officeDocument/2006/relationships/image" Target="media/image16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12.png"/><Relationship Id="rId22" Type="http://schemas.openxmlformats.org/officeDocument/2006/relationships/image" Target="media/image6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vy9QJwgwK2c5W0Mp8uGer1auw==">AMUW2mX7DpZyU+xRNd8kOpzffVhIGV5S/aS3cHxDoG5UGmYyQeSY3++4tkgqxEJf+qeZIuGSiGgFlgkpn/JZxKzKdmEOHsHCwRcLOPn7a+2/1e5smdd02vU=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Teegarden</dc:creator>
  <cp:lastModifiedBy>Sierra Teegarden</cp:lastModifiedBy>
  <cp:revision>2</cp:revision>
  <dcterms:created xsi:type="dcterms:W3CDTF">2022-03-03T22:26:00Z</dcterms:created>
  <dcterms:modified xsi:type="dcterms:W3CDTF">2022-03-03T22:26:00Z</dcterms:modified>
</cp:coreProperties>
</file>